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FB1B3D">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jc w:val="center"/>
      </w:pPr>
      <w:r>
        <w:rPr>
          <w:rFonts w:ascii="等线 Light" w:hAnsi="等线 Light" w:eastAsia="等线 Light" w:cs="等线 Light"/>
          <w:b/>
          <w:bCs/>
          <w:color w:val="000000"/>
          <w:sz w:val="32"/>
          <w:szCs w:val="32"/>
        </w:rPr>
        <w:t>拟购</w:t>
      </w:r>
      <w:r>
        <w:rPr>
          <w:rFonts w:hint="eastAsia" w:ascii="等线 Light" w:hAnsi="等线 Light" w:eastAsia="等线 Light" w:cs="等线 Light"/>
          <w:b/>
          <w:bCs/>
          <w:color w:val="000000"/>
          <w:sz w:val="32"/>
          <w:szCs w:val="32"/>
          <w:u w:val="single"/>
          <w:lang w:eastAsia="zh-CN"/>
        </w:rPr>
        <w:t>自体血液回输机</w:t>
      </w:r>
      <w:r>
        <w:rPr>
          <w:rFonts w:hint="eastAsia" w:ascii="等线 Light" w:hAnsi="等线 Light" w:eastAsia="等线 Light" w:cs="等线 Light"/>
          <w:b/>
          <w:bCs/>
          <w:color w:val="000000"/>
          <w:sz w:val="32"/>
          <w:szCs w:val="32"/>
        </w:rPr>
        <w:t>项目</w:t>
      </w:r>
      <w:r>
        <w:rPr>
          <w:rFonts w:hint="eastAsia" w:ascii="等线 Light" w:hAnsi="等线 Light" w:eastAsia="等线 Light" w:cs="等线 Light"/>
          <w:b/>
          <w:bCs/>
          <w:color w:val="000000"/>
          <w:sz w:val="32"/>
          <w:szCs w:val="32"/>
          <w:lang w:val="en-US" w:eastAsia="zh-CN"/>
        </w:rPr>
        <w:t>第二次</w:t>
      </w:r>
      <w:bookmarkStart w:id="0" w:name="_GoBack"/>
      <w:bookmarkEnd w:id="0"/>
      <w:r>
        <w:rPr>
          <w:rFonts w:hint="eastAsia" w:ascii="等线 Light" w:hAnsi="等线 Light" w:eastAsia="等线 Light" w:cs="等线 Light"/>
          <w:b/>
          <w:bCs/>
          <w:color w:val="000000"/>
          <w:sz w:val="32"/>
          <w:szCs w:val="32"/>
        </w:rPr>
        <w:t>参数论证征集意见表</w:t>
      </w:r>
    </w:p>
    <w:p w14:paraId="282D182F">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ascii="Calibri" w:hAnsi="Calibri" w:cs="Calibri"/>
          <w:color w:val="000000"/>
          <w:sz w:val="24"/>
          <w:szCs w:val="24"/>
        </w:rPr>
        <w:t> </w:t>
      </w:r>
    </w:p>
    <w:p w14:paraId="442245C1">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ascii="仿宋" w:hAnsi="仿宋" w:eastAsia="仿宋" w:cs="仿宋"/>
          <w:color w:val="000000"/>
          <w:sz w:val="21"/>
          <w:szCs w:val="21"/>
        </w:rPr>
        <w:t>供应商、联系人及电话（加盖公章）：</w:t>
      </w:r>
      <w:r>
        <w:rPr>
          <w:rFonts w:hint="eastAsia" w:ascii="仿宋" w:hAnsi="仿宋" w:eastAsia="仿宋" w:cs="仿宋"/>
          <w:color w:val="000000"/>
          <w:sz w:val="21"/>
          <w:szCs w:val="21"/>
          <w:u w:val="single"/>
        </w:rPr>
        <w:t xml:space="preserve">                                                      </w:t>
      </w:r>
    </w:p>
    <w:p w14:paraId="587D6013">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仿宋" w:hAnsi="仿宋" w:eastAsia="仿宋" w:cs="仿宋"/>
          <w:color w:val="000000"/>
          <w:sz w:val="21"/>
          <w:szCs w:val="21"/>
        </w:rPr>
        <w:t>产品品牌、规格型号、产地、医疗器械注册证号及最低报价：</w:t>
      </w:r>
      <w:r>
        <w:rPr>
          <w:rFonts w:hint="eastAsia" w:ascii="仿宋" w:hAnsi="仿宋" w:eastAsia="仿宋" w:cs="仿宋"/>
          <w:color w:val="000000"/>
          <w:sz w:val="21"/>
          <w:szCs w:val="21"/>
          <w:u w:val="single"/>
        </w:rPr>
        <w:t xml:space="preserve">                                 </w:t>
      </w:r>
    </w:p>
    <w:p w14:paraId="3CB3734A">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2"/>
        <w:jc w:val="both"/>
      </w:pPr>
      <w:r>
        <w:rPr>
          <w:rFonts w:hint="eastAsia" w:ascii="仿宋" w:hAnsi="仿宋" w:eastAsia="仿宋" w:cs="仿宋"/>
          <w:b/>
          <w:bCs/>
          <w:color w:val="000000"/>
          <w:sz w:val="21"/>
          <w:szCs w:val="21"/>
        </w:rPr>
        <w:t>备注：</w:t>
      </w:r>
    </w:p>
    <w:p w14:paraId="7834F0F8">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0"/>
        <w:jc w:val="both"/>
      </w:pPr>
      <w:r>
        <w:rPr>
          <w:rFonts w:hint="eastAsia" w:ascii="仿宋" w:hAnsi="仿宋" w:eastAsia="仿宋" w:cs="仿宋"/>
          <w:color w:val="000000"/>
          <w:sz w:val="21"/>
          <w:szCs w:val="21"/>
        </w:rPr>
        <w:t>1、按要求格式填写并每页加盖报名供应商公章【电子章无效】，在规定时间内以</w:t>
      </w:r>
      <w:r>
        <w:rPr>
          <w:rFonts w:hint="eastAsia" w:ascii="仿宋" w:hAnsi="仿宋" w:eastAsia="仿宋" w:cs="仿宋"/>
          <w:b/>
          <w:bCs/>
          <w:color w:val="000000"/>
          <w:sz w:val="21"/>
          <w:szCs w:val="21"/>
        </w:rPr>
        <w:t>原件扫描件和电子版形式</w:t>
      </w:r>
      <w:r>
        <w:rPr>
          <w:rFonts w:hint="eastAsia" w:ascii="仿宋" w:hAnsi="仿宋" w:eastAsia="仿宋" w:cs="仿宋"/>
          <w:color w:val="000000"/>
          <w:sz w:val="21"/>
          <w:szCs w:val="21"/>
        </w:rPr>
        <w:t>发送至医院指定邮箱（医学装备部：YJQRMYYZBB@163.com）；</w:t>
      </w:r>
    </w:p>
    <w:p w14:paraId="5F86F50F">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0"/>
        <w:jc w:val="both"/>
      </w:pPr>
      <w:r>
        <w:rPr>
          <w:rFonts w:hint="eastAsia" w:ascii="仿宋" w:hAnsi="仿宋" w:eastAsia="仿宋" w:cs="仿宋"/>
          <w:color w:val="000000"/>
          <w:sz w:val="21"/>
          <w:szCs w:val="21"/>
        </w:rPr>
        <w:t>2、响应情况（是/否）若为否则须标注具体建议修改指标（</w:t>
      </w:r>
      <w:r>
        <w:rPr>
          <w:rFonts w:hint="eastAsia" w:ascii="仿宋" w:hAnsi="仿宋" w:eastAsia="仿宋" w:cs="仿宋"/>
          <w:b/>
          <w:bCs/>
          <w:color w:val="000000"/>
          <w:sz w:val="21"/>
          <w:szCs w:val="21"/>
        </w:rPr>
        <w:t>未标注则默认为响应参数</w:t>
      </w:r>
      <w:r>
        <w:rPr>
          <w:rFonts w:hint="eastAsia" w:ascii="仿宋" w:hAnsi="仿宋" w:eastAsia="仿宋" w:cs="仿宋"/>
          <w:color w:val="000000"/>
          <w:sz w:val="21"/>
          <w:szCs w:val="21"/>
        </w:rPr>
        <w:t>），</w:t>
      </w:r>
      <w:r>
        <w:rPr>
          <w:rFonts w:hint="eastAsia" w:ascii="仿宋" w:hAnsi="仿宋" w:eastAsia="仿宋" w:cs="仿宋"/>
          <w:b/>
          <w:bCs/>
          <w:color w:val="000000"/>
          <w:sz w:val="21"/>
          <w:szCs w:val="21"/>
        </w:rPr>
        <w:t>建议修改指标须提供相应证明材料</w:t>
      </w:r>
      <w:r>
        <w:rPr>
          <w:rFonts w:hint="eastAsia" w:ascii="仿宋" w:hAnsi="仿宋" w:eastAsia="仿宋" w:cs="仿宋"/>
          <w:color w:val="000000"/>
          <w:sz w:val="21"/>
          <w:szCs w:val="21"/>
        </w:rPr>
        <w:t>（★项证明材料须为政府主管部门【或具备CMA&lt;或CNAS&gt;资质检测机构】出具的检测报告，非★项证明材料可为除彩页外的其他材料，</w:t>
      </w:r>
      <w:r>
        <w:rPr>
          <w:rFonts w:hint="eastAsia" w:ascii="仿宋" w:hAnsi="仿宋" w:eastAsia="仿宋" w:cs="仿宋"/>
          <w:b/>
          <w:bCs/>
          <w:color w:val="000000"/>
          <w:sz w:val="21"/>
          <w:szCs w:val="21"/>
        </w:rPr>
        <w:t>无证明材料则可不予采纳</w:t>
      </w:r>
      <w:r>
        <w:rPr>
          <w:rFonts w:hint="eastAsia" w:ascii="仿宋" w:hAnsi="仿宋" w:eastAsia="仿宋" w:cs="仿宋"/>
          <w:color w:val="000000"/>
          <w:sz w:val="21"/>
          <w:szCs w:val="21"/>
        </w:rPr>
        <w:t>；建议修改意见原则上须满足业界主流品牌同档次水平产品且不得为独家），</w:t>
      </w:r>
      <w:r>
        <w:rPr>
          <w:rFonts w:hint="eastAsia" w:ascii="仿宋" w:hAnsi="仿宋" w:eastAsia="仿宋" w:cs="仿宋"/>
          <w:b/>
          <w:bCs/>
          <w:color w:val="000000"/>
          <w:sz w:val="21"/>
          <w:szCs w:val="21"/>
          <w:u w:val="single"/>
        </w:rPr>
        <w:t>同时务必备注本品牌本规格型号产品相对应的真实指标并标注是否为独家（供医院汇总定稿版参数时选择）；</w:t>
      </w:r>
    </w:p>
    <w:p w14:paraId="17766370">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0"/>
        <w:jc w:val="both"/>
      </w:pPr>
      <w:r>
        <w:rPr>
          <w:rFonts w:hint="eastAsia" w:ascii="仿宋" w:hAnsi="仿宋" w:eastAsia="仿宋" w:cs="仿宋"/>
          <w:color w:val="000000"/>
          <w:sz w:val="21"/>
          <w:szCs w:val="21"/>
        </w:rPr>
        <w:t>3、院方根据各潜在供应商提供的配套耗材和须定期更换零部件的报价清单(须同步提供近2年内至少3家二级及以上医院发票原件扫描件和入库清单【遮挡无效】)进行设置相关报价限价，若潜在供应商均未提供报价清单（含发票原件扫描件和入库清单）则视同本项目无耗材和须定期更换零部件。</w:t>
      </w:r>
    </w:p>
    <w:p w14:paraId="124B3DE6">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2"/>
        <w:jc w:val="both"/>
      </w:pPr>
      <w:r>
        <w:rPr>
          <w:rFonts w:hint="eastAsia" w:ascii="仿宋" w:hAnsi="仿宋" w:eastAsia="仿宋" w:cs="仿宋"/>
          <w:b/>
          <w:bCs/>
          <w:color w:val="000000"/>
          <w:sz w:val="21"/>
          <w:szCs w:val="21"/>
        </w:rPr>
        <w:t>4、杜绝两现象：</w:t>
      </w:r>
      <w:r>
        <w:rPr>
          <w:rFonts w:hint="eastAsia" w:ascii="仿宋" w:hAnsi="仿宋" w:eastAsia="仿宋" w:cs="仿宋"/>
          <w:color w:val="000000"/>
          <w:sz w:val="21"/>
          <w:szCs w:val="21"/>
        </w:rPr>
        <w:t>一是整机保修3年，保修范围不包含须定期更换零部件，须定期更换零部件报价清单如下...；二是将须定期更换零部件变为耗材，恶意降低货物价格，提高耗材价（或直接提高耗材报价）。</w:t>
      </w:r>
    </w:p>
    <w:p w14:paraId="0F3F4133">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0"/>
        <w:jc w:val="both"/>
      </w:pPr>
      <w:r>
        <w:rPr>
          <w:rFonts w:hint="eastAsia" w:ascii="仿宋" w:hAnsi="仿宋" w:eastAsia="仿宋" w:cs="仿宋"/>
          <w:color w:val="000000"/>
          <w:sz w:val="21"/>
          <w:szCs w:val="21"/>
        </w:rPr>
        <w:t>5、</w:t>
      </w:r>
      <w:r>
        <w:rPr>
          <w:rFonts w:hint="eastAsia" w:ascii="仿宋" w:hAnsi="仿宋" w:eastAsia="仿宋" w:cs="仿宋"/>
          <w:color w:val="FF0000"/>
          <w:sz w:val="21"/>
          <w:szCs w:val="21"/>
        </w:rPr>
        <w:t>拟设置为</w:t>
      </w:r>
      <w:r>
        <w:rPr>
          <w:rFonts w:hint="eastAsia" w:ascii="仿宋" w:hAnsi="仿宋" w:eastAsia="仿宋" w:cs="仿宋"/>
          <w:color w:val="000000"/>
          <w:sz w:val="21"/>
          <w:szCs w:val="21"/>
        </w:rPr>
        <w:t>★项参数</w:t>
      </w:r>
      <w:r>
        <w:rPr>
          <w:rFonts w:hint="eastAsia" w:ascii="仿宋" w:hAnsi="仿宋" w:eastAsia="仿宋" w:cs="仿宋"/>
          <w:color w:val="FF0000"/>
          <w:sz w:val="21"/>
          <w:szCs w:val="21"/>
        </w:rPr>
        <w:t>(★项标准：拟购设备核心参数指标</w:t>
      </w:r>
      <w:r>
        <w:rPr>
          <w:rFonts w:hint="eastAsia" w:ascii="仿宋" w:hAnsi="仿宋" w:eastAsia="仿宋" w:cs="仿宋"/>
          <w:b/>
          <w:bCs/>
          <w:color w:val="000000"/>
          <w:sz w:val="21"/>
          <w:szCs w:val="21"/>
        </w:rPr>
        <w:t>【如有不妥，请提出并提供权威部门证明文件，否则不予采纳】)</w:t>
      </w:r>
      <w:r>
        <w:rPr>
          <w:rFonts w:hint="eastAsia" w:ascii="仿宋" w:hAnsi="仿宋" w:eastAsia="仿宋" w:cs="仿宋"/>
          <w:color w:val="000000"/>
          <w:sz w:val="21"/>
          <w:szCs w:val="21"/>
        </w:rPr>
        <w:t>要求投标人在投标文件中所提供的证明材料须为政府主管部门</w:t>
      </w:r>
      <w:r>
        <w:rPr>
          <w:rFonts w:hint="eastAsia" w:ascii="仿宋" w:hAnsi="仿宋" w:eastAsia="仿宋" w:cs="仿宋"/>
          <w:b/>
          <w:bCs/>
          <w:color w:val="000000"/>
          <w:sz w:val="21"/>
          <w:szCs w:val="21"/>
        </w:rPr>
        <w:t>（或具备CMA【或CNAS】资质检测机构）</w:t>
      </w:r>
      <w:r>
        <w:rPr>
          <w:rFonts w:hint="eastAsia" w:ascii="仿宋" w:hAnsi="仿宋" w:eastAsia="仿宋" w:cs="仿宋"/>
          <w:color w:val="000000"/>
          <w:sz w:val="21"/>
          <w:szCs w:val="21"/>
        </w:rPr>
        <w:t>出具的质检报告原件扫描件（政府主管部门如国家食药监局或其下属单位或省级医疗器械检验机构或省级食品药品检验机构等）。</w:t>
      </w:r>
    </w:p>
    <w:p w14:paraId="4830FD8B">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0"/>
        <w:jc w:val="both"/>
      </w:pPr>
      <w:r>
        <w:rPr>
          <w:rFonts w:hint="eastAsia" w:ascii="仿宋" w:hAnsi="仿宋" w:eastAsia="仿宋" w:cs="仿宋"/>
          <w:color w:val="000000"/>
          <w:sz w:val="21"/>
          <w:szCs w:val="21"/>
        </w:rPr>
        <w:t>附件：表1-4</w:t>
      </w:r>
    </w:p>
    <w:p w14:paraId="19F009C3">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120" w:afterAutospacing="0"/>
        <w:jc w:val="both"/>
      </w:pPr>
      <w:r>
        <w:rPr>
          <w:rFonts w:hint="default" w:ascii="Calibri" w:hAnsi="Calibri" w:cs="Calibri"/>
          <w:color w:val="000000"/>
          <w:sz w:val="24"/>
          <w:szCs w:val="24"/>
        </w:rPr>
        <w:t> </w:t>
      </w:r>
    </w:p>
    <w:p w14:paraId="2B8E0EE9">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仿宋" w:hAnsi="仿宋" w:eastAsia="仿宋" w:cs="仿宋"/>
          <w:b/>
          <w:bCs/>
          <w:color w:val="000000"/>
          <w:sz w:val="21"/>
          <w:szCs w:val="21"/>
        </w:rPr>
        <w:t>第一部分：拟购项目参数结构</w:t>
      </w:r>
    </w:p>
    <w:tbl>
      <w:tblPr>
        <w:tblStyle w:val="6"/>
        <w:tblW w:w="0" w:type="auto"/>
        <w:tblCellSpacing w:w="0" w:type="dxa"/>
        <w:tblInd w:w="-18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autofit"/>
        <w:tblCellMar>
          <w:top w:w="0" w:type="dxa"/>
          <w:left w:w="108" w:type="dxa"/>
          <w:bottom w:w="0" w:type="dxa"/>
          <w:right w:w="108" w:type="dxa"/>
        </w:tblCellMar>
      </w:tblPr>
      <w:tblGrid>
        <w:gridCol w:w="656"/>
        <w:gridCol w:w="608"/>
        <w:gridCol w:w="4017"/>
        <w:gridCol w:w="723"/>
        <w:gridCol w:w="591"/>
        <w:gridCol w:w="740"/>
        <w:gridCol w:w="1393"/>
      </w:tblGrid>
      <w:tr w14:paraId="2E514F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004"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167F4947">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本项目参数拟设置情况</w:t>
            </w:r>
          </w:p>
        </w:tc>
        <w:tc>
          <w:tcPr>
            <w:tcW w:w="59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6DD8B97">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响应情况</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C1A7FBC">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建议修改指标</w:t>
            </w:r>
          </w:p>
        </w:tc>
        <w:tc>
          <w:tcPr>
            <w:tcW w:w="139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6FFAA1F">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备注（真实指标、是否独家、是否提供有效检测报告）</w:t>
            </w:r>
          </w:p>
        </w:tc>
      </w:tr>
      <w:tr w14:paraId="2C14A8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2F1AE7">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序号</w:t>
            </w: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ECACA8">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名称</w:t>
            </w: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4ECB7A">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参数设置情况</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3E6B3D">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是否设置为★</w:t>
            </w:r>
          </w:p>
        </w:tc>
        <w:tc>
          <w:tcPr>
            <w:tcW w:w="59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67365DD">
            <w:pPr>
              <w:rPr>
                <w:rFonts w:hint="eastAsia" w:ascii="宋体"/>
                <w:sz w:val="24"/>
                <w:szCs w:val="24"/>
              </w:rPr>
            </w:pP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BDD0A36">
            <w:pPr>
              <w:rPr>
                <w:rFonts w:hint="eastAsia" w:ascii="宋体"/>
                <w:sz w:val="24"/>
                <w:szCs w:val="24"/>
              </w:rPr>
            </w:pPr>
          </w:p>
        </w:tc>
        <w:tc>
          <w:tcPr>
            <w:tcW w:w="13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BF85B18">
            <w:pPr>
              <w:rPr>
                <w:rFonts w:hint="eastAsia" w:ascii="宋体"/>
                <w:sz w:val="24"/>
                <w:szCs w:val="24"/>
              </w:rPr>
            </w:pPr>
          </w:p>
        </w:tc>
      </w:tr>
      <w:tr w14:paraId="13498C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3E59A9">
            <w:pPr>
              <w:pStyle w:val="5"/>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425" w:leftChars="0" w:hanging="425" w:firstLineChars="0"/>
              <w:jc w:val="both"/>
            </w:pP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19BC43">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t> </w:t>
            </w: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top"/>
          </w:tcPr>
          <w:p w14:paraId="03CE58E5">
            <w:pPr>
              <w:spacing w:line="360" w:lineRule="auto"/>
            </w:pPr>
            <w:r>
              <w:rPr>
                <w:rFonts w:hint="eastAsia"/>
                <w:bCs/>
                <w:szCs w:val="21"/>
              </w:rPr>
              <w:t>产品技术拥有自主知识产权。</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3DD777">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rPr>
              <w:t> </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2EDE0A">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rPr>
              <w:t> </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D6AB88">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rPr>
              <w:t> </w:t>
            </w:r>
          </w:p>
        </w:tc>
        <w:tc>
          <w:tcPr>
            <w:tcW w:w="13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BA2E28">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rPr>
              <w:t> </w:t>
            </w:r>
          </w:p>
        </w:tc>
      </w:tr>
      <w:tr w14:paraId="3BB8BF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7D6141">
            <w:pPr>
              <w:pStyle w:val="5"/>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spacing w:val="5"/>
                <w:sz w:val="20"/>
                <w:szCs w:val="20"/>
                <w:lang w:eastAsia="zh-CN"/>
              </w:rPr>
            </w:pP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A1B651">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top"/>
          </w:tcPr>
          <w:p w14:paraId="682B81C3">
            <w:pPr>
              <w:spacing w:line="360" w:lineRule="auto"/>
              <w:rPr>
                <w:rFonts w:ascii="宋体" w:hAnsi="宋体" w:eastAsia="宋体" w:cs="宋体"/>
                <w:spacing w:val="5"/>
                <w:sz w:val="20"/>
                <w:szCs w:val="20"/>
              </w:rPr>
            </w:pPr>
            <w:r>
              <w:rPr>
                <w:rFonts w:hint="eastAsia"/>
                <w:bCs/>
                <w:color w:val="000000"/>
                <w:szCs w:val="21"/>
              </w:rPr>
              <w:t>操作模式：自动模式、半自动模式（二者可随意转换）、手动模式；并具备慢速、中速、快速、紧急等多种处理方式。</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7A6DBD">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56D8D3">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0FDA9D">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13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351C5F">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r>
      <w:tr w14:paraId="664CEE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CCA8A1">
            <w:pPr>
              <w:pStyle w:val="5"/>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spacing w:val="5"/>
                <w:sz w:val="20"/>
                <w:szCs w:val="20"/>
                <w:lang w:eastAsia="zh-CN"/>
              </w:rPr>
            </w:pP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531932">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top"/>
          </w:tcPr>
          <w:p w14:paraId="56480EAB">
            <w:pPr>
              <w:spacing w:line="360" w:lineRule="auto"/>
              <w:rPr>
                <w:rFonts w:ascii="宋体" w:hAnsi="宋体" w:eastAsia="宋体" w:cs="宋体"/>
                <w:spacing w:val="5"/>
                <w:sz w:val="20"/>
                <w:szCs w:val="20"/>
              </w:rPr>
            </w:pPr>
            <w:r>
              <w:rPr>
                <w:rFonts w:hint="eastAsia"/>
                <w:color w:val="000000"/>
                <w:szCs w:val="21"/>
              </w:rPr>
              <w:t>具备125ml小回收罐操作程序（可供儿童使用）。</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ADC462">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44DD3D">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CA48C1">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13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CCB0EC">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r>
      <w:tr w14:paraId="534E11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F973B4">
            <w:pPr>
              <w:pStyle w:val="5"/>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spacing w:val="5"/>
                <w:sz w:val="20"/>
                <w:szCs w:val="20"/>
                <w:lang w:eastAsia="zh-CN"/>
              </w:rPr>
            </w:pP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99DAF6">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top"/>
          </w:tcPr>
          <w:p w14:paraId="14F44D51">
            <w:pPr>
              <w:spacing w:line="360" w:lineRule="auto"/>
              <w:rPr>
                <w:rFonts w:ascii="宋体" w:hAnsi="宋体" w:eastAsia="宋体" w:cs="宋体"/>
                <w:spacing w:val="5"/>
                <w:sz w:val="20"/>
                <w:szCs w:val="20"/>
              </w:rPr>
            </w:pPr>
            <w:r>
              <w:rPr>
                <w:rFonts w:hint="eastAsia"/>
                <w:bCs/>
                <w:szCs w:val="21"/>
              </w:rPr>
              <w:t>流量控制：具备一个独立的液体滚压泵和三个独立的管道夹系统。</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8CC96B">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2130B4">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71669F">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13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F19366">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r>
      <w:tr w14:paraId="1A03C9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90" w:hRule="atLeast"/>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7D7E6C">
            <w:pPr>
              <w:pStyle w:val="5"/>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spacing w:val="5"/>
                <w:sz w:val="20"/>
                <w:szCs w:val="20"/>
                <w:lang w:eastAsia="zh-CN"/>
              </w:rPr>
            </w:pP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3016CD">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top"/>
          </w:tcPr>
          <w:p w14:paraId="4F478A33">
            <w:pPr>
              <w:spacing w:line="360" w:lineRule="auto"/>
              <w:rPr>
                <w:rFonts w:ascii="宋体" w:hAnsi="宋体" w:eastAsia="宋体" w:cs="宋体"/>
                <w:spacing w:val="5"/>
                <w:sz w:val="20"/>
                <w:szCs w:val="20"/>
              </w:rPr>
            </w:pPr>
            <w:r>
              <w:rPr>
                <w:rFonts w:hint="eastAsia"/>
                <w:bCs/>
                <w:szCs w:val="21"/>
              </w:rPr>
              <w:t>液体滚压泵</w:t>
            </w:r>
            <w:r>
              <w:rPr>
                <w:rFonts w:hint="eastAsia" w:ascii="宋体" w:hAnsi="宋体"/>
                <w:bCs/>
                <w:szCs w:val="21"/>
              </w:rPr>
              <w:t>流量：20—1000毫升/分（分级可调）。50－1000毫升/分，每档50毫升增减；20－200毫升/分，100毫升/分以下时，每档10毫升增减，100－200毫升/分时，每档20毫升增减。</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1E0EA1">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BB917D">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788A1F">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13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79275F">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r>
      <w:tr w14:paraId="2D9ADA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367" w:hRule="atLeast"/>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4C9792">
            <w:pPr>
              <w:pStyle w:val="5"/>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spacing w:val="5"/>
                <w:sz w:val="20"/>
                <w:szCs w:val="20"/>
                <w:lang w:eastAsia="zh-CN"/>
              </w:rPr>
            </w:pP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0B8952">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top"/>
          </w:tcPr>
          <w:p w14:paraId="00B65B6F">
            <w:pPr>
              <w:spacing w:line="360" w:lineRule="auto"/>
              <w:rPr>
                <w:rFonts w:ascii="宋体" w:hAnsi="宋体" w:eastAsia="宋体" w:cs="宋体"/>
                <w:spacing w:val="5"/>
                <w:sz w:val="20"/>
                <w:szCs w:val="20"/>
              </w:rPr>
            </w:pPr>
            <w:r>
              <w:rPr>
                <w:rFonts w:hint="eastAsia"/>
                <w:color w:val="000000"/>
                <w:szCs w:val="21"/>
              </w:rPr>
              <w:t>界面显示：彩色液晶显示屏，图文数据显示，中文操作界面。</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810569">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547D49">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1ACF6F">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13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5897B9">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r>
      <w:tr w14:paraId="32CEE4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07204A">
            <w:pPr>
              <w:pStyle w:val="5"/>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spacing w:val="5"/>
                <w:sz w:val="20"/>
                <w:szCs w:val="20"/>
                <w:lang w:eastAsia="zh-CN"/>
              </w:rPr>
            </w:pP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5696C1">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top"/>
          </w:tcPr>
          <w:p w14:paraId="17263C93">
            <w:pPr>
              <w:spacing w:line="360" w:lineRule="auto"/>
              <w:rPr>
                <w:rFonts w:ascii="宋体" w:hAnsi="宋体" w:eastAsia="宋体" w:cs="宋体"/>
                <w:spacing w:val="5"/>
                <w:sz w:val="20"/>
                <w:szCs w:val="20"/>
              </w:rPr>
            </w:pPr>
            <w:r>
              <w:rPr>
                <w:rFonts w:hint="eastAsia"/>
                <w:color w:val="000000"/>
                <w:szCs w:val="21"/>
              </w:rPr>
              <w:t>自体血液回输常规处理速度：三分钟处理回收250ml浓缩血细胞。</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46ACDC">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809949">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412C6B">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13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CCF082">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r>
      <w:tr w14:paraId="3049BA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298" w:hRule="atLeast"/>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5DF470">
            <w:pPr>
              <w:pStyle w:val="5"/>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spacing w:val="5"/>
                <w:sz w:val="20"/>
                <w:szCs w:val="20"/>
                <w:lang w:eastAsia="zh-CN"/>
              </w:rPr>
            </w:pP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469115">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top"/>
          </w:tcPr>
          <w:p w14:paraId="5D330308">
            <w:pPr>
              <w:spacing w:line="360" w:lineRule="auto"/>
              <w:rPr>
                <w:rFonts w:ascii="宋体" w:hAnsi="宋体" w:eastAsia="宋体" w:cs="宋体"/>
                <w:spacing w:val="5"/>
                <w:sz w:val="20"/>
                <w:szCs w:val="20"/>
              </w:rPr>
            </w:pPr>
            <w:r>
              <w:rPr>
                <w:rFonts w:hint="eastAsia"/>
                <w:color w:val="000000"/>
                <w:szCs w:val="21"/>
              </w:rPr>
              <w:t>设备具备总结功能，机器能自动统计出回收血量、清洗量等，便于临床总结。</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29057E">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2CF356">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897A43">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13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C71984">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r>
      <w:tr w14:paraId="6D4626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6172BE">
            <w:pPr>
              <w:pStyle w:val="5"/>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spacing w:val="5"/>
                <w:sz w:val="20"/>
                <w:szCs w:val="20"/>
                <w:lang w:eastAsia="zh-CN"/>
              </w:rPr>
            </w:pP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57339E">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top"/>
          </w:tcPr>
          <w:p w14:paraId="23CB1AF9">
            <w:pPr>
              <w:spacing w:line="360" w:lineRule="auto"/>
              <w:rPr>
                <w:rFonts w:ascii="宋体" w:hAnsi="宋体" w:eastAsia="宋体" w:cs="宋体"/>
                <w:spacing w:val="5"/>
                <w:sz w:val="20"/>
                <w:szCs w:val="20"/>
              </w:rPr>
            </w:pPr>
            <w:r>
              <w:rPr>
                <w:rFonts w:hint="eastAsia"/>
                <w:color w:val="000000"/>
                <w:szCs w:val="21"/>
              </w:rPr>
              <w:t>设备具有断电保护功能，接入电源后能够继续断电前的工作，同时具备防静电干扰。</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848CC1">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2249FB">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9AE7CF">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13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61919A">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r>
      <w:tr w14:paraId="49B57C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015C2E">
            <w:pPr>
              <w:pStyle w:val="5"/>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default" w:ascii="宋体" w:hAnsi="宋体" w:eastAsia="宋体" w:cs="宋体"/>
                <w:spacing w:val="5"/>
                <w:sz w:val="20"/>
                <w:szCs w:val="20"/>
                <w:lang w:val="en-US" w:eastAsia="zh-CN"/>
              </w:rPr>
            </w:pP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0D328F">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top"/>
          </w:tcPr>
          <w:p w14:paraId="62E2BBEB">
            <w:pPr>
              <w:spacing w:line="360" w:lineRule="auto"/>
              <w:rPr>
                <w:rFonts w:ascii="宋体" w:hAnsi="宋体" w:eastAsia="宋体" w:cs="宋体"/>
                <w:spacing w:val="5"/>
                <w:sz w:val="20"/>
                <w:szCs w:val="20"/>
              </w:rPr>
            </w:pPr>
            <w:r>
              <w:rPr>
                <w:rFonts w:hint="eastAsia"/>
                <w:color w:val="000000"/>
                <w:szCs w:val="21"/>
              </w:rPr>
              <w:t>红细胞回收率：≥</w:t>
            </w:r>
            <w:r>
              <w:rPr>
                <w:color w:val="000000"/>
                <w:szCs w:val="21"/>
              </w:rPr>
              <w:t>9</w:t>
            </w:r>
            <w:r>
              <w:rPr>
                <w:rFonts w:hint="eastAsia"/>
                <w:color w:val="000000"/>
                <w:szCs w:val="21"/>
              </w:rPr>
              <w:t>5</w:t>
            </w:r>
            <w:r>
              <w:rPr>
                <w:color w:val="000000"/>
                <w:szCs w:val="21"/>
              </w:rPr>
              <w:t>%</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94255B">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E9252C">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80CD30">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13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EF35A5">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r>
      <w:tr w14:paraId="07DA77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6FD800">
            <w:pPr>
              <w:pStyle w:val="5"/>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default" w:ascii="宋体" w:hAnsi="宋体" w:eastAsia="宋体" w:cs="宋体"/>
                <w:spacing w:val="5"/>
                <w:sz w:val="20"/>
                <w:szCs w:val="20"/>
                <w:lang w:val="en-US" w:eastAsia="zh-CN"/>
              </w:rPr>
            </w:pP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A57A8F">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top"/>
          </w:tcPr>
          <w:p w14:paraId="2C55981C">
            <w:pPr>
              <w:spacing w:line="360" w:lineRule="auto"/>
              <w:rPr>
                <w:rFonts w:ascii="宋体" w:hAnsi="宋体" w:eastAsia="宋体" w:cs="宋体"/>
                <w:spacing w:val="5"/>
                <w:sz w:val="20"/>
                <w:szCs w:val="20"/>
              </w:rPr>
            </w:pPr>
            <w:r>
              <w:rPr>
                <w:rFonts w:hint="eastAsia" w:ascii="宋体" w:hAnsi="宋体"/>
                <w:color w:val="000000"/>
                <w:szCs w:val="21"/>
              </w:rPr>
              <w:t>血液经回收机处理后红细胞压积：≥</w:t>
            </w:r>
            <w:r>
              <w:rPr>
                <w:rFonts w:ascii="宋体" w:hAnsi="宋体"/>
                <w:color w:val="000000"/>
                <w:szCs w:val="21"/>
              </w:rPr>
              <w:t>5</w:t>
            </w:r>
            <w:r>
              <w:rPr>
                <w:rFonts w:hint="eastAsia" w:ascii="宋体" w:hAnsi="宋体"/>
                <w:color w:val="000000"/>
                <w:szCs w:val="21"/>
              </w:rPr>
              <w:t>0</w:t>
            </w:r>
            <w:r>
              <w:rPr>
                <w:rFonts w:ascii="宋体" w:hAnsi="宋体"/>
                <w:color w:val="000000"/>
                <w:szCs w:val="21"/>
              </w:rPr>
              <w:t>%</w:t>
            </w:r>
            <w:r>
              <w:rPr>
                <w:rFonts w:hint="eastAsia" w:ascii="宋体" w:hAnsi="宋体"/>
                <w:color w:val="000000"/>
                <w:szCs w:val="21"/>
              </w:rPr>
              <w:t>。</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923384">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F2FD3B">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A37F08">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13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D78896">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r>
      <w:tr w14:paraId="3D45B6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35D654">
            <w:pPr>
              <w:pStyle w:val="5"/>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default" w:ascii="宋体" w:hAnsi="宋体" w:eastAsia="宋体" w:cs="宋体"/>
                <w:spacing w:val="5"/>
                <w:sz w:val="20"/>
                <w:szCs w:val="20"/>
                <w:lang w:val="en-US" w:eastAsia="zh-CN"/>
              </w:rPr>
            </w:pP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9AB61A">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top"/>
          </w:tcPr>
          <w:p w14:paraId="1EBEE22C">
            <w:pPr>
              <w:spacing w:line="360" w:lineRule="auto"/>
              <w:rPr>
                <w:rFonts w:ascii="宋体" w:hAnsi="宋体" w:eastAsia="宋体" w:cs="宋体"/>
                <w:spacing w:val="5"/>
                <w:sz w:val="20"/>
                <w:szCs w:val="20"/>
              </w:rPr>
            </w:pPr>
            <w:r>
              <w:rPr>
                <w:rFonts w:hint="eastAsia"/>
                <w:color w:val="000000"/>
                <w:szCs w:val="21"/>
              </w:rPr>
              <w:t>抗凝剂清除率：</w:t>
            </w:r>
            <w:r>
              <w:rPr>
                <w:color w:val="000000"/>
                <w:szCs w:val="21"/>
              </w:rPr>
              <w:t>98%</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AD2A51">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C2D709">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C8CC9C">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13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21EF7C">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r>
      <w:tr w14:paraId="10839F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458A33">
            <w:pPr>
              <w:pStyle w:val="5"/>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spacing w:val="5"/>
                <w:sz w:val="20"/>
                <w:szCs w:val="20"/>
                <w:lang w:val="en-US" w:eastAsia="zh-CN"/>
              </w:rPr>
            </w:pP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D90EF6">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top"/>
          </w:tcPr>
          <w:p w14:paraId="54CC5DE4">
            <w:pPr>
              <w:spacing w:line="360" w:lineRule="auto"/>
              <w:rPr>
                <w:rFonts w:ascii="宋体" w:hAnsi="宋体" w:eastAsia="宋体" w:cs="宋体"/>
                <w:spacing w:val="5"/>
                <w:sz w:val="20"/>
                <w:szCs w:val="20"/>
              </w:rPr>
            </w:pPr>
            <w:r>
              <w:rPr>
                <w:rFonts w:hint="eastAsia"/>
                <w:color w:val="000000"/>
                <w:szCs w:val="21"/>
              </w:rPr>
              <w:t>破碎细胞、游离血红蛋白、炎性因子等有害物质清除率</w:t>
            </w:r>
            <w:r>
              <w:rPr>
                <w:color w:val="000000"/>
                <w:szCs w:val="21"/>
              </w:rPr>
              <w:t>98%</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7DC5DA">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69EECB">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148E62">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13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6B0AF9">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r>
      <w:tr w14:paraId="64F9B5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49CC97">
            <w:pPr>
              <w:pStyle w:val="5"/>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spacing w:val="5"/>
                <w:sz w:val="20"/>
                <w:szCs w:val="20"/>
                <w:lang w:val="en-US" w:eastAsia="zh-CN"/>
              </w:rPr>
            </w:pP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EE72E8">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top"/>
          </w:tcPr>
          <w:p w14:paraId="5E8C417A">
            <w:pPr>
              <w:spacing w:line="360" w:lineRule="auto"/>
              <w:rPr>
                <w:rFonts w:ascii="宋体" w:hAnsi="宋体" w:eastAsia="宋体" w:cs="宋体"/>
                <w:spacing w:val="5"/>
                <w:sz w:val="20"/>
                <w:szCs w:val="20"/>
              </w:rPr>
            </w:pPr>
            <w:r>
              <w:rPr>
                <w:rFonts w:hint="eastAsia"/>
                <w:color w:val="000000"/>
                <w:szCs w:val="21"/>
              </w:rPr>
              <w:t>标准清洗液用量：</w:t>
            </w:r>
            <w:r>
              <w:rPr>
                <w:color w:val="000000"/>
                <w:szCs w:val="21"/>
              </w:rPr>
              <w:t>1000ml</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5F3D6E">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27AA6D">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E574A7">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13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11EBE2">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r>
      <w:tr w14:paraId="3F58D9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7606A4">
            <w:pPr>
              <w:pStyle w:val="5"/>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spacing w:val="5"/>
                <w:sz w:val="20"/>
                <w:szCs w:val="20"/>
                <w:lang w:val="en-US" w:eastAsia="zh-CN"/>
              </w:rPr>
            </w:pP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35158F">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top"/>
          </w:tcPr>
          <w:p w14:paraId="1CFA35B7">
            <w:pPr>
              <w:spacing w:line="360" w:lineRule="auto"/>
              <w:rPr>
                <w:rFonts w:ascii="宋体" w:hAnsi="宋体" w:eastAsia="宋体" w:cs="宋体"/>
                <w:spacing w:val="5"/>
                <w:sz w:val="20"/>
                <w:szCs w:val="20"/>
              </w:rPr>
            </w:pPr>
            <w:r>
              <w:rPr>
                <w:rFonts w:hint="eastAsia"/>
                <w:color w:val="000000"/>
                <w:szCs w:val="21"/>
              </w:rPr>
              <w:t>离心机最高转速：</w:t>
            </w:r>
            <w:r>
              <w:rPr>
                <w:color w:val="000000"/>
                <w:szCs w:val="21"/>
              </w:rPr>
              <w:t>56</w:t>
            </w:r>
            <w:r>
              <w:rPr>
                <w:rFonts w:hint="eastAsia"/>
                <w:color w:val="000000"/>
                <w:szCs w:val="21"/>
              </w:rPr>
              <w:t>0</w:t>
            </w:r>
            <w:r>
              <w:rPr>
                <w:color w:val="000000"/>
                <w:szCs w:val="21"/>
              </w:rPr>
              <w:t>0</w:t>
            </w:r>
            <w:r>
              <w:rPr>
                <w:rFonts w:hint="eastAsia"/>
                <w:color w:val="000000"/>
                <w:szCs w:val="21"/>
              </w:rPr>
              <w:t>转</w:t>
            </w:r>
            <w:r>
              <w:rPr>
                <w:color w:val="000000"/>
                <w:szCs w:val="21"/>
              </w:rPr>
              <w:t>/</w:t>
            </w:r>
            <w:r>
              <w:rPr>
                <w:rFonts w:hint="eastAsia"/>
                <w:color w:val="000000"/>
                <w:szCs w:val="21"/>
              </w:rPr>
              <w:t>分</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5EAF79">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ACB678">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7B8951">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13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410374">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r>
      <w:tr w14:paraId="2818E6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E7B977">
            <w:pPr>
              <w:pStyle w:val="5"/>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spacing w:val="5"/>
                <w:sz w:val="20"/>
                <w:szCs w:val="20"/>
                <w:lang w:val="en-US" w:eastAsia="zh-CN"/>
              </w:rPr>
            </w:pP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2A526F">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top"/>
          </w:tcPr>
          <w:p w14:paraId="79DC0B5F">
            <w:pPr>
              <w:spacing w:line="360" w:lineRule="auto"/>
              <w:rPr>
                <w:rFonts w:ascii="宋体" w:hAnsi="宋体" w:eastAsia="宋体" w:cs="宋体"/>
                <w:spacing w:val="5"/>
                <w:sz w:val="20"/>
                <w:szCs w:val="20"/>
              </w:rPr>
            </w:pPr>
            <w:r>
              <w:rPr>
                <w:rFonts w:hint="eastAsia"/>
                <w:color w:val="000000"/>
                <w:szCs w:val="21"/>
              </w:rPr>
              <w:t>具备血液成份分离功能。</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272391">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D8EAA1">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151B8D">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13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F5090C">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r>
      <w:tr w14:paraId="56933C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BFFC94">
            <w:pPr>
              <w:pStyle w:val="5"/>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spacing w:val="5"/>
                <w:sz w:val="20"/>
                <w:szCs w:val="20"/>
                <w:lang w:val="en-US" w:eastAsia="zh-CN"/>
              </w:rPr>
            </w:pP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46CBF8">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top"/>
          </w:tcPr>
          <w:p w14:paraId="295242E1">
            <w:pPr>
              <w:spacing w:line="360" w:lineRule="auto"/>
              <w:rPr>
                <w:rFonts w:ascii="宋体" w:hAnsi="宋体" w:eastAsia="宋体" w:cs="宋体"/>
                <w:spacing w:val="5"/>
                <w:sz w:val="20"/>
                <w:szCs w:val="20"/>
              </w:rPr>
            </w:pPr>
            <w:r>
              <w:rPr>
                <w:rFonts w:hint="eastAsia"/>
                <w:color w:val="000000"/>
                <w:szCs w:val="21"/>
              </w:rPr>
              <w:t>具有红细胞血层检测功能。</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7F379E">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72B039">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F36CC1">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13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E84F06">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r>
      <w:tr w14:paraId="5F8987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A86C4F">
            <w:pPr>
              <w:pStyle w:val="5"/>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spacing w:val="5"/>
                <w:sz w:val="20"/>
                <w:szCs w:val="20"/>
                <w:lang w:val="en-US" w:eastAsia="zh-CN"/>
              </w:rPr>
            </w:pP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D35F07">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top"/>
          </w:tcPr>
          <w:p w14:paraId="25449093">
            <w:pPr>
              <w:spacing w:line="360" w:lineRule="auto"/>
              <w:rPr>
                <w:rFonts w:ascii="宋体" w:hAnsi="宋体" w:eastAsia="宋体" w:cs="宋体"/>
                <w:spacing w:val="5"/>
                <w:sz w:val="20"/>
                <w:szCs w:val="20"/>
              </w:rPr>
            </w:pPr>
            <w:r>
              <w:rPr>
                <w:rFonts w:hint="eastAsia"/>
                <w:color w:val="000000"/>
                <w:szCs w:val="21"/>
              </w:rPr>
              <w:t>具备气泡检测功能。</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B880D6">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B342EB">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ED9556">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13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7E040E">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r>
      <w:tr w14:paraId="4EDBA9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7DA3A9">
            <w:pPr>
              <w:pStyle w:val="5"/>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spacing w:val="5"/>
                <w:sz w:val="20"/>
                <w:szCs w:val="20"/>
                <w:lang w:val="en-US" w:eastAsia="zh-CN"/>
              </w:rPr>
            </w:pP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14A0F1">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top"/>
          </w:tcPr>
          <w:p w14:paraId="3AD3D567">
            <w:pPr>
              <w:spacing w:line="360" w:lineRule="auto"/>
              <w:rPr>
                <w:rFonts w:ascii="宋体" w:hAnsi="宋体" w:eastAsia="宋体" w:cs="宋体"/>
                <w:spacing w:val="5"/>
                <w:sz w:val="20"/>
                <w:szCs w:val="20"/>
              </w:rPr>
            </w:pPr>
            <w:r>
              <w:rPr>
                <w:rFonts w:hint="eastAsia"/>
                <w:color w:val="000000"/>
                <w:szCs w:val="21"/>
                <w:lang w:val="en-US" w:eastAsia="zh-CN"/>
              </w:rPr>
              <w:t>可选配微</w:t>
            </w:r>
            <w:r>
              <w:rPr>
                <w:rFonts w:hint="eastAsia"/>
                <w:color w:val="000000"/>
                <w:szCs w:val="21"/>
              </w:rPr>
              <w:t>细胞过滤器</w:t>
            </w:r>
            <w:r>
              <w:rPr>
                <w:rFonts w:hint="eastAsia"/>
                <w:color w:val="000000"/>
                <w:szCs w:val="21"/>
                <w:lang w:eastAsia="zh-CN"/>
              </w:rPr>
              <w:t>，</w:t>
            </w:r>
            <w:r>
              <w:rPr>
                <w:rFonts w:hint="eastAsia"/>
                <w:color w:val="000000"/>
                <w:szCs w:val="21"/>
                <w:lang w:val="en-US" w:eastAsia="zh-CN"/>
              </w:rPr>
              <w:t>可以过滤微聚体和其它细胞、液体。（有20μm40μm血细胞过滤器）</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3BEE6E">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16B17A">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7DB098">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13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DFA764">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r>
      <w:tr w14:paraId="5D0106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C1BC46">
            <w:pPr>
              <w:pStyle w:val="5"/>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spacing w:val="5"/>
                <w:sz w:val="20"/>
                <w:szCs w:val="20"/>
                <w:lang w:val="en-US" w:eastAsia="zh-CN"/>
              </w:rPr>
            </w:pP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5F5D35">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top"/>
          </w:tcPr>
          <w:p w14:paraId="44D215FA">
            <w:pPr>
              <w:spacing w:line="360" w:lineRule="auto"/>
              <w:rPr>
                <w:rFonts w:ascii="宋体" w:hAnsi="宋体" w:eastAsia="宋体" w:cs="宋体"/>
                <w:spacing w:val="5"/>
                <w:sz w:val="20"/>
                <w:szCs w:val="20"/>
              </w:rPr>
            </w:pPr>
            <w:r>
              <w:rPr>
                <w:rFonts w:hint="eastAsia"/>
                <w:color w:val="000000"/>
                <w:szCs w:val="21"/>
              </w:rPr>
              <w:t>具有精密断流监测及血层监测传感器。</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896882">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44964D">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6136FC">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13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0B60BC">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r>
      <w:tr w14:paraId="621787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098591">
            <w:pPr>
              <w:pStyle w:val="5"/>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spacing w:val="5"/>
                <w:sz w:val="20"/>
                <w:szCs w:val="20"/>
                <w:lang w:val="en-US" w:eastAsia="zh-CN"/>
              </w:rPr>
            </w:pP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F46DAF">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top"/>
          </w:tcPr>
          <w:p w14:paraId="6E0EE595">
            <w:pPr>
              <w:spacing w:line="360" w:lineRule="auto"/>
              <w:rPr>
                <w:rFonts w:ascii="宋体" w:hAnsi="宋体" w:eastAsia="宋体" w:cs="宋体"/>
                <w:spacing w:val="5"/>
                <w:sz w:val="20"/>
                <w:szCs w:val="20"/>
              </w:rPr>
            </w:pPr>
            <w:r>
              <w:rPr>
                <w:rFonts w:hint="eastAsia"/>
                <w:color w:val="000000"/>
                <w:szCs w:val="21"/>
              </w:rPr>
              <w:t>具备井盖安全报警、泵超负荷报警和压力检测报警功能。</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A0EC67">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2E552D">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21CEC2">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13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E50D98">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r>
      <w:tr w14:paraId="567874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E44D8A">
            <w:pPr>
              <w:pStyle w:val="5"/>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spacing w:val="5"/>
                <w:sz w:val="20"/>
                <w:szCs w:val="20"/>
                <w:lang w:val="en-US" w:eastAsia="zh-CN"/>
              </w:rPr>
            </w:pP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FDA17A">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top"/>
          </w:tcPr>
          <w:p w14:paraId="51AF246F">
            <w:pPr>
              <w:spacing w:line="360" w:lineRule="auto"/>
              <w:rPr>
                <w:rFonts w:ascii="宋体" w:hAnsi="宋体" w:eastAsia="宋体" w:cs="宋体"/>
                <w:spacing w:val="5"/>
                <w:sz w:val="20"/>
                <w:szCs w:val="20"/>
              </w:rPr>
            </w:pPr>
            <w:r>
              <w:rPr>
                <w:rFonts w:hint="eastAsia"/>
                <w:color w:val="000000"/>
                <w:szCs w:val="21"/>
              </w:rPr>
              <w:t>具备抗颠簸摇摆功能</w:t>
            </w:r>
            <w:r>
              <w:rPr>
                <w:rFonts w:hint="eastAsia" w:ascii="宋体" w:hAnsi="宋体"/>
                <w:b/>
                <w:bCs/>
                <w:szCs w:val="21"/>
              </w:rPr>
              <w:t>：</w:t>
            </w:r>
            <w:r>
              <w:rPr>
                <w:rFonts w:hint="eastAsia" w:ascii="宋体" w:hAnsi="宋体"/>
                <w:szCs w:val="21"/>
              </w:rPr>
              <w:t>特别安装减振系统，可以满足舰船、车载条件下机器正常工作。</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EDB0BC">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89D13B">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66A67B">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13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EFDCB9">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r>
      <w:tr w14:paraId="2BD827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B82627">
            <w:pPr>
              <w:pStyle w:val="5"/>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spacing w:val="5"/>
                <w:sz w:val="20"/>
                <w:szCs w:val="20"/>
                <w:lang w:val="en-US" w:eastAsia="zh-CN"/>
              </w:rPr>
            </w:pP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6BAB62">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top"/>
          </w:tcPr>
          <w:p w14:paraId="47D8B0C3">
            <w:pPr>
              <w:rPr>
                <w:rFonts w:ascii="宋体" w:hAnsi="宋体" w:eastAsia="宋体" w:cs="宋体"/>
                <w:spacing w:val="5"/>
                <w:sz w:val="20"/>
                <w:szCs w:val="20"/>
              </w:rPr>
            </w:pPr>
            <w:r>
              <w:rPr>
                <w:rFonts w:hint="eastAsia" w:ascii="宋体" w:hAnsi="宋体"/>
                <w:b w:val="0"/>
                <w:bCs/>
                <w:szCs w:val="21"/>
              </w:rPr>
              <w:t>所有配套耗材在安徽省集采平台备案，</w:t>
            </w:r>
            <w:r>
              <w:rPr>
                <w:rFonts w:ascii="宋体" w:hAnsi="宋体"/>
                <w:b w:val="0"/>
                <w:bCs/>
                <w:szCs w:val="21"/>
              </w:rPr>
              <w:t>其中</w:t>
            </w:r>
            <w:r>
              <w:rPr>
                <w:rFonts w:hint="eastAsia" w:ascii="宋体" w:hAnsi="宋体" w:cs="Arial"/>
                <w:b w:val="0"/>
                <w:bCs/>
                <w:color w:val="000000"/>
                <w:szCs w:val="21"/>
              </w:rPr>
              <w:t>一次性使用血液回收罐装置（含吸引管）和一次性使用血液收集装置分别</w:t>
            </w:r>
            <w:r>
              <w:rPr>
                <w:rFonts w:ascii="宋体" w:hAnsi="宋体" w:cs="Arial"/>
                <w:b w:val="0"/>
                <w:bCs/>
                <w:color w:val="000000"/>
                <w:szCs w:val="21"/>
              </w:rPr>
              <w:t>具备</w:t>
            </w:r>
            <w:r>
              <w:rPr>
                <w:rFonts w:hint="eastAsia" w:ascii="宋体" w:hAnsi="宋体" w:cs="Arial"/>
                <w:b w:val="0"/>
                <w:bCs/>
                <w:color w:val="000000"/>
                <w:szCs w:val="21"/>
              </w:rPr>
              <w:t>集采</w:t>
            </w:r>
            <w:r>
              <w:rPr>
                <w:rFonts w:ascii="宋体" w:hAnsi="宋体" w:cs="Arial"/>
                <w:b w:val="0"/>
                <w:bCs/>
                <w:color w:val="000000"/>
                <w:szCs w:val="21"/>
              </w:rPr>
              <w:t>流水号，</w:t>
            </w:r>
            <w:r>
              <w:rPr>
                <w:rFonts w:hint="eastAsia" w:ascii="宋体" w:hAnsi="宋体" w:cs="Arial"/>
                <w:b w:val="0"/>
                <w:bCs/>
                <w:color w:val="000000"/>
                <w:szCs w:val="21"/>
              </w:rPr>
              <w:t>并且</w:t>
            </w:r>
            <w:r>
              <w:rPr>
                <w:rFonts w:ascii="宋体" w:hAnsi="宋体" w:cs="Arial"/>
                <w:b w:val="0"/>
                <w:bCs/>
                <w:color w:val="000000"/>
                <w:szCs w:val="21"/>
              </w:rPr>
              <w:t>可以单独收费（提供集采平台截图）</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4CC70E">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2D73B4">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EA6434">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13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3C9682">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r>
      <w:tr w14:paraId="355C9A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07C5ED">
            <w:pPr>
              <w:pStyle w:val="5"/>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spacing w:val="5"/>
                <w:sz w:val="20"/>
                <w:szCs w:val="20"/>
                <w:lang w:val="en-US" w:eastAsia="zh-CN"/>
              </w:rPr>
            </w:pP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40A25D">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top"/>
          </w:tcPr>
          <w:p w14:paraId="5A943164">
            <w:pPr>
              <w:rPr>
                <w:rFonts w:ascii="宋体" w:hAnsi="宋体" w:eastAsia="宋体" w:cs="宋体"/>
                <w:spacing w:val="5"/>
                <w:sz w:val="20"/>
                <w:szCs w:val="20"/>
              </w:rPr>
            </w:pPr>
            <w:r>
              <w:rPr>
                <w:rFonts w:hint="eastAsia" w:ascii="宋体" w:hAnsi="宋体" w:cs="Arial"/>
                <w:b w:val="0"/>
                <w:bCs w:val="0"/>
                <w:color w:val="000000"/>
                <w:szCs w:val="21"/>
                <w:lang w:val="en-US" w:eastAsia="zh-CN"/>
              </w:rPr>
              <w:t>耗材可以分段收费，各部分都有独立的医保收费编码。</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C05573">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DE4753">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86E92B">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13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9C31B0">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r>
      <w:tr w14:paraId="1FE388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B1D97D">
            <w:pPr>
              <w:pStyle w:val="5"/>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spacing w:val="5"/>
                <w:sz w:val="20"/>
                <w:szCs w:val="20"/>
                <w:lang w:val="en-US" w:eastAsia="zh-CN"/>
              </w:rPr>
            </w:pP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B00218">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top"/>
          </w:tcPr>
          <w:p w14:paraId="0959C0D8">
            <w:pPr>
              <w:rPr>
                <w:rFonts w:hint="eastAsia" w:ascii="宋体" w:hAnsi="宋体" w:cs="Arial"/>
                <w:b/>
                <w:bCs/>
                <w:color w:val="000000"/>
                <w:szCs w:val="21"/>
                <w:lang w:val="en-US" w:eastAsia="zh-CN"/>
              </w:rPr>
            </w:pPr>
            <w:r>
              <w:rPr>
                <w:rFonts w:hint="eastAsia" w:ascii="宋体" w:hAnsi="宋体"/>
                <w:szCs w:val="21"/>
                <w:lang w:val="en-US" w:eastAsia="zh-CN"/>
              </w:rPr>
              <w:t>本设备可以选配白细胞过滤器，满足妇科要求。</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AEDE79">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D8F3A5">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7079B8">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13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5B0676">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r>
    </w:tbl>
    <w:p w14:paraId="225D7ED3">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default" w:ascii="宋体" w:hAnsi="宋体" w:eastAsia="宋体" w:cs="宋体"/>
          <w:spacing w:val="5"/>
          <w:sz w:val="20"/>
          <w:szCs w:val="20"/>
        </w:rPr>
        <w:t> </w:t>
      </w:r>
    </w:p>
    <w:p w14:paraId="79B2ACD0">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jc w:val="both"/>
      </w:pPr>
      <w:r>
        <w:rPr>
          <w:rFonts w:ascii="仿宋" w:hAnsi="仿宋" w:eastAsia="仿宋" w:cs="仿宋"/>
          <w:b/>
          <w:bCs/>
          <w:color w:val="000000"/>
          <w:sz w:val="21"/>
          <w:szCs w:val="21"/>
        </w:rPr>
        <w:t>第二部分：</w:t>
      </w:r>
      <w:r>
        <w:rPr>
          <w:rFonts w:hint="eastAsia" w:ascii="仿宋" w:hAnsi="仿宋" w:eastAsia="仿宋" w:cs="仿宋"/>
          <w:b/>
          <w:bCs/>
          <w:color w:val="000000"/>
          <w:sz w:val="21"/>
          <w:szCs w:val="21"/>
        </w:rPr>
        <w:t>拟购项目配置清单</w:t>
      </w:r>
    </w:p>
    <w:tbl>
      <w:tblPr>
        <w:tblStyle w:val="6"/>
        <w:tblW w:w="0" w:type="auto"/>
        <w:tblCellSpacing w:w="0" w:type="dxa"/>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639"/>
        <w:gridCol w:w="2652"/>
        <w:gridCol w:w="1006"/>
        <w:gridCol w:w="728"/>
        <w:gridCol w:w="1804"/>
        <w:gridCol w:w="1703"/>
      </w:tblGrid>
      <w:tr w14:paraId="086A46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blCellSpacing w:w="0" w:type="dxa"/>
        </w:trPr>
        <w:tc>
          <w:tcPr>
            <w:tcW w:w="48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878BC1">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本项目拟配置清单</w:t>
            </w: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72DEC6">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响应情况</w:t>
            </w: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395BE6">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建议修改指标</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017F90">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备注</w:t>
            </w:r>
          </w:p>
        </w:tc>
      </w:tr>
      <w:tr w14:paraId="489669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blCellSpacing w:w="0" w:type="dxa"/>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22CCA">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序号</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DD614">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配置清单名称</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D12F5">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数量</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4D18A7">
            <w:pPr>
              <w:rPr>
                <w:rFonts w:hint="eastAsia" w:ascii="宋体"/>
                <w:sz w:val="24"/>
                <w:szCs w:val="24"/>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87E3F8">
            <w:pPr>
              <w:rPr>
                <w:rFonts w:hint="eastAsia" w:ascii="宋体"/>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3A71B3">
            <w:pPr>
              <w:rPr>
                <w:rFonts w:hint="eastAsia" w:ascii="宋体"/>
                <w:sz w:val="24"/>
                <w:szCs w:val="24"/>
              </w:rPr>
            </w:pPr>
          </w:p>
        </w:tc>
      </w:tr>
      <w:tr w14:paraId="67F994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blCellSpacing w:w="0" w:type="dxa"/>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C27E3">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t> </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2085D">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t> </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00E4B">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t>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FF2EF">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t> </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AB96A">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t> </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4A9A3">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t> </w:t>
            </w:r>
          </w:p>
        </w:tc>
      </w:tr>
    </w:tbl>
    <w:p w14:paraId="5B843351">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t> </w:t>
      </w:r>
    </w:p>
    <w:p w14:paraId="2E2A8A68">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0"/>
        <w:jc w:val="both"/>
      </w:pPr>
      <w:r>
        <w:rPr>
          <w:rFonts w:hint="eastAsia" w:ascii="仿宋" w:hAnsi="仿宋" w:eastAsia="仿宋" w:cs="仿宋"/>
          <w:color w:val="000000"/>
          <w:sz w:val="21"/>
          <w:szCs w:val="21"/>
        </w:rPr>
        <w:t>附：</w:t>
      </w:r>
    </w:p>
    <w:p w14:paraId="5FD8DECD">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仿宋" w:hAnsi="仿宋" w:eastAsia="仿宋" w:cs="仿宋"/>
          <w:color w:val="000000"/>
          <w:sz w:val="21"/>
          <w:szCs w:val="21"/>
        </w:rPr>
        <w:t>   表1：相关配置清单（样表，可单列且加盖公章）</w:t>
      </w:r>
    </w:p>
    <w:tbl>
      <w:tblPr>
        <w:tblStyle w:val="6"/>
        <w:tblW w:w="0" w:type="auto"/>
        <w:tblCellSpacing w:w="0" w:type="dxa"/>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636"/>
        <w:gridCol w:w="1368"/>
        <w:gridCol w:w="898"/>
        <w:gridCol w:w="1367"/>
        <w:gridCol w:w="1287"/>
        <w:gridCol w:w="1015"/>
        <w:gridCol w:w="1961"/>
      </w:tblGrid>
      <w:tr w14:paraId="59D26C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blCellSpacing w:w="0" w:type="dxa"/>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B9E29">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序号</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F8E6D">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耗材使用学科</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42C69">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名称</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CC336">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品牌规格型号</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87B65">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价格（元/个）</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E774B">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是否开放</w:t>
            </w:r>
          </w:p>
        </w:tc>
        <w:tc>
          <w:tcPr>
            <w:tcW w:w="2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3060A">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备注</w:t>
            </w:r>
          </w:p>
        </w:tc>
      </w:tr>
      <w:tr w14:paraId="4BF19D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F95D4">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4CEE6">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8492D">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AB214">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4BC5B">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A52B4">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2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9181A">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r>
    </w:tbl>
    <w:p w14:paraId="25BDA347">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仿宋" w:hAnsi="仿宋" w:eastAsia="仿宋" w:cs="仿宋"/>
          <w:color w:val="000000"/>
          <w:sz w:val="21"/>
          <w:szCs w:val="21"/>
        </w:rPr>
        <w:t xml:space="preserve">表2：配套耗材报价清单（样表，可单列且加盖公章）  </w:t>
      </w:r>
    </w:p>
    <w:tbl>
      <w:tblPr>
        <w:tblStyle w:val="6"/>
        <w:tblW w:w="0" w:type="auto"/>
        <w:tblCellSpacing w:w="0" w:type="dxa"/>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631"/>
        <w:gridCol w:w="1348"/>
        <w:gridCol w:w="888"/>
        <w:gridCol w:w="1447"/>
        <w:gridCol w:w="1273"/>
        <w:gridCol w:w="1003"/>
        <w:gridCol w:w="1942"/>
      </w:tblGrid>
      <w:tr w14:paraId="0E0793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blCellSpacing w:w="0" w:type="dxa"/>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89D86">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序号</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F9075">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耗材使用学科</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CBD63">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名称</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BF283">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品牌规格型号</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2DB49">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价格（元/个）</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E790E">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是否开放</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43A8F">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b/>
                <w:bCs/>
                <w:color w:val="000000"/>
                <w:sz w:val="21"/>
                <w:szCs w:val="21"/>
              </w:rPr>
              <w:t>经消毒合格后建议使用次数</w:t>
            </w:r>
          </w:p>
        </w:tc>
      </w:tr>
      <w:tr w14:paraId="65A92D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708AD">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58E4D">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745C6">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ascii="宋体" w:hAnsi="宋体" w:eastAsiaTheme="minorEastAsia" w:cstheme="minorBidi"/>
                <w:b w:val="0"/>
                <w:bCs/>
                <w:kern w:val="2"/>
                <w:sz w:val="21"/>
                <w:szCs w:val="21"/>
                <w:lang w:val="en-US" w:eastAsia="zh-CN" w:bidi="ar-SA"/>
              </w:rPr>
            </w:pPr>
            <w:r>
              <w:rPr>
                <w:rFonts w:hint="eastAsia" w:ascii="宋体" w:hAnsi="宋体" w:eastAsiaTheme="minorEastAsia" w:cstheme="minorBidi"/>
                <w:b w:val="0"/>
                <w:bCs/>
                <w:kern w:val="2"/>
                <w:sz w:val="21"/>
                <w:szCs w:val="21"/>
                <w:lang w:val="en-US" w:eastAsia="zh-CN" w:bidi="ar-SA"/>
              </w:rPr>
              <w:t>进血管</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096DE">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ascii="宋体" w:hAnsi="宋体" w:eastAsiaTheme="minorEastAsia" w:cstheme="minorBidi"/>
                <w:b w:val="0"/>
                <w:bCs/>
                <w:kern w:val="2"/>
                <w:sz w:val="21"/>
                <w:szCs w:val="21"/>
                <w:lang w:val="en-US" w:eastAsia="zh-CN" w:bidi="ar-SA"/>
              </w:rPr>
            </w:pPr>
            <w:r>
              <w:rPr>
                <w:rFonts w:ascii="宋体" w:hAnsi="宋体" w:eastAsiaTheme="minorEastAsia" w:cstheme="minorBidi"/>
                <w:b w:val="0"/>
                <w:bCs/>
                <w:kern w:val="2"/>
                <w:sz w:val="21"/>
                <w:szCs w:val="21"/>
                <w:lang w:val="en-US" w:eastAsia="zh-CN" w:bidi="ar-SA"/>
              </w:rPr>
              <w:t> </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C237B">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E93A4">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50622">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r>
      <w:tr w14:paraId="2E030F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769EB">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5E877">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9649E">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宋体" w:hAnsi="宋体" w:eastAsiaTheme="minorEastAsia" w:cstheme="minorBidi"/>
                <w:b w:val="0"/>
                <w:bCs/>
                <w:kern w:val="2"/>
                <w:sz w:val="21"/>
                <w:szCs w:val="21"/>
                <w:lang w:val="en-US" w:eastAsia="zh-CN" w:bidi="ar-SA"/>
              </w:rPr>
            </w:pPr>
            <w:r>
              <w:rPr>
                <w:rFonts w:hint="eastAsia" w:ascii="宋体" w:hAnsi="宋体" w:eastAsiaTheme="minorEastAsia" w:cstheme="minorBidi"/>
                <w:b w:val="0"/>
                <w:bCs/>
                <w:kern w:val="2"/>
                <w:sz w:val="21"/>
                <w:szCs w:val="21"/>
                <w:lang w:val="en-US" w:eastAsia="zh-CN" w:bidi="ar-SA"/>
              </w:rPr>
              <w:t>清洗液管</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883C0">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ascii="宋体" w:hAnsi="宋体" w:eastAsiaTheme="minorEastAsia" w:cstheme="minorBidi"/>
                <w:b w:val="0"/>
                <w:bCs/>
                <w:kern w:val="2"/>
                <w:sz w:val="21"/>
                <w:szCs w:val="21"/>
                <w:lang w:val="en-US" w:eastAsia="zh-CN" w:bidi="ar-SA"/>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13A52">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98515">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A19A1">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p>
        </w:tc>
      </w:tr>
      <w:tr w14:paraId="1F6524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blCellSpacing w:w="0" w:type="dxa"/>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A6AD3">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36D2D">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A2A21">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宋体" w:hAnsi="宋体" w:eastAsiaTheme="minorEastAsia" w:cstheme="minorBidi"/>
                <w:b w:val="0"/>
                <w:bCs/>
                <w:kern w:val="2"/>
                <w:sz w:val="21"/>
                <w:szCs w:val="21"/>
                <w:lang w:val="en-US" w:eastAsia="zh-CN" w:bidi="ar-SA"/>
              </w:rPr>
            </w:pPr>
            <w:r>
              <w:rPr>
                <w:rFonts w:hint="eastAsia" w:ascii="宋体" w:hAnsi="宋体" w:eastAsiaTheme="minorEastAsia" w:cstheme="minorBidi"/>
                <w:b w:val="0"/>
                <w:bCs/>
                <w:kern w:val="2"/>
                <w:sz w:val="21"/>
                <w:szCs w:val="21"/>
                <w:lang w:val="en-US" w:eastAsia="zh-CN" w:bidi="ar-SA"/>
              </w:rPr>
              <w:t>排血管</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2AB3D">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ascii="宋体" w:hAnsi="宋体" w:eastAsiaTheme="minorEastAsia" w:cstheme="minorBidi"/>
                <w:b w:val="0"/>
                <w:bCs/>
                <w:kern w:val="2"/>
                <w:sz w:val="21"/>
                <w:szCs w:val="21"/>
                <w:lang w:val="en-US" w:eastAsia="zh-CN" w:bidi="ar-SA"/>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94004">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3182D">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FC152">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p>
        </w:tc>
      </w:tr>
      <w:tr w14:paraId="079FD4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4A09F">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69797">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FF86C">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宋体" w:hAnsi="宋体" w:eastAsiaTheme="minorEastAsia" w:cstheme="minorBidi"/>
                <w:b w:val="0"/>
                <w:bCs/>
                <w:kern w:val="2"/>
                <w:sz w:val="21"/>
                <w:szCs w:val="21"/>
                <w:lang w:val="en-US" w:eastAsia="zh-CN" w:bidi="ar-SA"/>
              </w:rPr>
            </w:pPr>
            <w:r>
              <w:rPr>
                <w:rFonts w:hint="eastAsia" w:ascii="宋体" w:hAnsi="宋体" w:eastAsiaTheme="minorEastAsia" w:cstheme="minorBidi"/>
                <w:b w:val="0"/>
                <w:bCs/>
                <w:kern w:val="2"/>
                <w:sz w:val="21"/>
                <w:szCs w:val="21"/>
                <w:lang w:val="en-US" w:eastAsia="zh-CN" w:bidi="ar-SA"/>
              </w:rPr>
              <w:t>收集袋</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054AF">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ascii="宋体" w:hAnsi="宋体" w:eastAsiaTheme="minorEastAsia" w:cstheme="minorBidi"/>
                <w:b w:val="0"/>
                <w:bCs/>
                <w:kern w:val="2"/>
                <w:sz w:val="21"/>
                <w:szCs w:val="21"/>
                <w:lang w:val="en-US" w:eastAsia="zh-CN" w:bidi="ar-SA"/>
              </w:rPr>
            </w:pPr>
            <w:r>
              <w:rPr>
                <w:rFonts w:hint="eastAsia" w:ascii="宋体" w:hAnsi="宋体" w:eastAsiaTheme="minorEastAsia" w:cstheme="minorBidi"/>
                <w:b w:val="0"/>
                <w:bCs/>
                <w:kern w:val="2"/>
                <w:sz w:val="21"/>
                <w:szCs w:val="21"/>
                <w:lang w:val="en-US" w:eastAsia="zh-CN" w:bidi="ar-SA"/>
              </w:rPr>
              <w:t>1000ml</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11F57">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8D554">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9EFCB">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p>
        </w:tc>
      </w:tr>
      <w:tr w14:paraId="04FC7B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48461">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D8EA7">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D0B5F">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宋体" w:hAnsi="宋体" w:eastAsiaTheme="minorEastAsia" w:cstheme="minorBidi"/>
                <w:b w:val="0"/>
                <w:bCs/>
                <w:kern w:val="2"/>
                <w:sz w:val="21"/>
                <w:szCs w:val="21"/>
                <w:lang w:val="en-US" w:eastAsia="zh-CN" w:bidi="ar-SA"/>
              </w:rPr>
            </w:pPr>
            <w:r>
              <w:rPr>
                <w:rFonts w:hint="eastAsia" w:ascii="宋体" w:hAnsi="宋体" w:eastAsiaTheme="minorEastAsia" w:cstheme="minorBidi"/>
                <w:b w:val="0"/>
                <w:bCs/>
                <w:kern w:val="2"/>
                <w:sz w:val="21"/>
                <w:szCs w:val="21"/>
                <w:lang w:val="en-US" w:eastAsia="zh-CN" w:bidi="ar-SA"/>
              </w:rPr>
              <w:t>废液袋</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4E412">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ascii="宋体" w:hAnsi="宋体" w:eastAsiaTheme="minorEastAsia" w:cstheme="minorBidi"/>
                <w:b w:val="0"/>
                <w:bCs/>
                <w:kern w:val="2"/>
                <w:sz w:val="21"/>
                <w:szCs w:val="21"/>
                <w:lang w:val="en-US" w:eastAsia="zh-CN" w:bidi="ar-SA"/>
              </w:rPr>
            </w:pPr>
            <w:r>
              <w:rPr>
                <w:rFonts w:hint="eastAsia" w:ascii="宋体" w:hAnsi="宋体" w:eastAsiaTheme="minorEastAsia" w:cstheme="minorBidi"/>
                <w:b w:val="0"/>
                <w:bCs/>
                <w:kern w:val="2"/>
                <w:sz w:val="21"/>
                <w:szCs w:val="21"/>
                <w:lang w:val="en-US" w:eastAsia="zh-CN" w:bidi="ar-SA"/>
              </w:rPr>
              <w:t>10000ml</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3F819">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A8A8C">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0BD15">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p>
        </w:tc>
      </w:tr>
      <w:tr w14:paraId="74FB6D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AE838">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C4809">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85030">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宋体" w:hAnsi="宋体" w:eastAsiaTheme="minorEastAsia" w:cstheme="minorBidi"/>
                <w:b w:val="0"/>
                <w:bCs/>
                <w:kern w:val="2"/>
                <w:sz w:val="21"/>
                <w:szCs w:val="21"/>
                <w:lang w:val="en-US" w:eastAsia="zh-CN" w:bidi="ar-SA"/>
              </w:rPr>
            </w:pPr>
            <w:r>
              <w:rPr>
                <w:rFonts w:hint="eastAsia" w:ascii="宋体" w:hAnsi="宋体" w:eastAsiaTheme="minorEastAsia" w:cstheme="minorBidi"/>
                <w:b w:val="0"/>
                <w:bCs/>
                <w:kern w:val="2"/>
                <w:sz w:val="21"/>
                <w:szCs w:val="21"/>
                <w:lang w:val="en-US" w:eastAsia="zh-CN" w:bidi="ar-SA"/>
              </w:rPr>
              <w:t>过滤储血器容积</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21CE8">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ascii="宋体" w:hAnsi="宋体" w:eastAsiaTheme="minorEastAsia" w:cstheme="minorBidi"/>
                <w:b w:val="0"/>
                <w:bCs/>
                <w:kern w:val="2"/>
                <w:sz w:val="21"/>
                <w:szCs w:val="21"/>
                <w:lang w:val="en-US" w:eastAsia="zh-CN" w:bidi="ar-SA"/>
              </w:rPr>
            </w:pPr>
            <w:r>
              <w:rPr>
                <w:rFonts w:hint="eastAsia" w:ascii="宋体" w:hAnsi="宋体" w:eastAsiaTheme="minorEastAsia" w:cstheme="minorBidi"/>
                <w:b w:val="0"/>
                <w:bCs/>
                <w:kern w:val="2"/>
                <w:sz w:val="21"/>
                <w:szCs w:val="21"/>
                <w:lang w:val="en-US" w:eastAsia="zh-CN" w:bidi="ar-SA"/>
              </w:rPr>
              <w:t>2000、3000毫升。过滤孔径40</w:t>
            </w:r>
            <w:r>
              <w:rPr>
                <w:rFonts w:ascii="宋体" w:hAnsi="宋体" w:eastAsiaTheme="minorEastAsia" w:cstheme="minorBidi"/>
                <w:b w:val="0"/>
                <w:bCs/>
                <w:kern w:val="2"/>
                <w:sz w:val="21"/>
                <w:szCs w:val="21"/>
                <w:lang w:val="en-US" w:eastAsia="zh-CN" w:bidi="ar-SA"/>
              </w:rPr>
              <w:t>µ</w:t>
            </w:r>
            <w:r>
              <w:rPr>
                <w:rFonts w:hint="eastAsia" w:ascii="宋体" w:hAnsi="宋体" w:eastAsiaTheme="minorEastAsia" w:cstheme="minorBidi"/>
                <w:b w:val="0"/>
                <w:bCs/>
                <w:kern w:val="2"/>
                <w:sz w:val="21"/>
                <w:szCs w:val="21"/>
                <w:lang w:val="en-US" w:eastAsia="zh-CN" w:bidi="ar-SA"/>
              </w:rPr>
              <w:t>。</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6E669">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AAAB9">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17FFB">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p>
        </w:tc>
      </w:tr>
      <w:tr w14:paraId="646D11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7B1D7">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B9302">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CD215">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宋体" w:hAnsi="宋体" w:eastAsiaTheme="minorEastAsia" w:cstheme="minorBidi"/>
                <w:b w:val="0"/>
                <w:bCs/>
                <w:kern w:val="2"/>
                <w:sz w:val="21"/>
                <w:szCs w:val="21"/>
                <w:lang w:val="en-US" w:eastAsia="zh-CN" w:bidi="ar-SA"/>
              </w:rPr>
            </w:pPr>
            <w:r>
              <w:rPr>
                <w:rFonts w:hint="eastAsia" w:ascii="宋体" w:hAnsi="宋体" w:eastAsiaTheme="minorEastAsia" w:cstheme="minorBidi"/>
                <w:b w:val="0"/>
                <w:bCs/>
                <w:kern w:val="2"/>
                <w:sz w:val="21"/>
                <w:szCs w:val="21"/>
                <w:lang w:val="en-US" w:eastAsia="zh-CN" w:bidi="ar-SA"/>
              </w:rPr>
              <w:t>血液回收罐容积</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B6CAD">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宋体" w:hAnsi="宋体" w:eastAsiaTheme="minorEastAsia" w:cstheme="minorBidi"/>
                <w:b w:val="0"/>
                <w:bCs/>
                <w:kern w:val="2"/>
                <w:sz w:val="21"/>
                <w:szCs w:val="21"/>
                <w:lang w:val="en-US" w:eastAsia="zh-CN" w:bidi="ar-SA"/>
              </w:rPr>
            </w:pPr>
            <w:r>
              <w:rPr>
                <w:rFonts w:hint="eastAsia" w:ascii="宋体" w:hAnsi="宋体" w:eastAsiaTheme="minorEastAsia" w:cstheme="minorBidi"/>
                <w:b w:val="0"/>
                <w:bCs/>
                <w:kern w:val="2"/>
                <w:sz w:val="21"/>
                <w:szCs w:val="21"/>
                <w:lang w:val="en-US" w:eastAsia="zh-CN" w:bidi="ar-SA"/>
              </w:rPr>
              <w:t>280毫升（静态）；动态250毫升。 150毫升（静态）；动态125毫升。</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23412">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87DA9">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C1AD4">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p>
        </w:tc>
      </w:tr>
    </w:tbl>
    <w:p w14:paraId="6EBE6192">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仿宋" w:hAnsi="仿宋" w:eastAsia="仿宋" w:cs="仿宋"/>
          <w:color w:val="000000"/>
          <w:sz w:val="21"/>
          <w:szCs w:val="21"/>
        </w:rPr>
        <w:t xml:space="preserve">表3：配套试剂【单人次费用】报价清单（样表，可单列且加盖公章）                           </w:t>
      </w:r>
    </w:p>
    <w:tbl>
      <w:tblPr>
        <w:tblStyle w:val="6"/>
        <w:tblW w:w="0" w:type="auto"/>
        <w:tblCellSpacing w:w="0" w:type="dxa"/>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638"/>
        <w:gridCol w:w="1734"/>
        <w:gridCol w:w="1852"/>
        <w:gridCol w:w="1320"/>
        <w:gridCol w:w="994"/>
        <w:gridCol w:w="1994"/>
      </w:tblGrid>
      <w:tr w14:paraId="03376F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blCellSpacing w:w="0" w:type="dxa"/>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A8E40">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序号</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FC281">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名称</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A66EC">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品牌规格型号</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56BED">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价格（元/个）</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2E64E">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是否开放</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B251F">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备注</w:t>
            </w:r>
          </w:p>
        </w:tc>
      </w:tr>
      <w:tr w14:paraId="7B4DB4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blCellSpacing w:w="0" w:type="dxa"/>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8BE1B">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6D129">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0D577">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298E9">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3CEF3">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6B485">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r>
    </w:tbl>
    <w:p w14:paraId="497EB5A4">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仿宋" w:hAnsi="仿宋" w:eastAsia="仿宋" w:cs="仿宋"/>
          <w:color w:val="000000"/>
          <w:sz w:val="21"/>
          <w:szCs w:val="21"/>
        </w:rPr>
        <w:t xml:space="preserve">表4：须定期更换零部件报价清单（样表，可单列且加盖公章）                           </w:t>
      </w:r>
    </w:p>
    <w:tbl>
      <w:tblPr>
        <w:tblStyle w:val="6"/>
        <w:tblW w:w="0" w:type="auto"/>
        <w:tblCellSpacing w:w="0" w:type="dxa"/>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637"/>
        <w:gridCol w:w="1732"/>
        <w:gridCol w:w="1849"/>
        <w:gridCol w:w="1339"/>
        <w:gridCol w:w="971"/>
        <w:gridCol w:w="2004"/>
      </w:tblGrid>
      <w:tr w14:paraId="78DB1C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blCellSpacing w:w="0" w:type="dxa"/>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51E3B">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序号</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EB826">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须定期更换零部件</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0866E">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品牌规格型号</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DB74D">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价格（元/个）</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2D800">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是否开放</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A0CF8">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备注</w:t>
            </w:r>
          </w:p>
        </w:tc>
      </w:tr>
      <w:tr w14:paraId="1FD9E7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blCellSpacing w:w="0" w:type="dxa"/>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77578">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CE42F">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51628">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3847B">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201D1">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C0968">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r>
    </w:tbl>
    <w:p w14:paraId="011C9E6E">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eastAsia" w:ascii="仿宋" w:hAnsi="仿宋" w:eastAsia="仿宋" w:cs="仿宋"/>
          <w:b/>
          <w:bCs/>
          <w:color w:val="000000"/>
          <w:sz w:val="21"/>
          <w:szCs w:val="21"/>
        </w:rPr>
      </w:pPr>
    </w:p>
    <w:p w14:paraId="3D60C0DD"/>
    <w:p w14:paraId="31D4F64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8F026B"/>
    <w:multiLevelType w:val="singleLevel"/>
    <w:tmpl w:val="968F026B"/>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C72C5B"/>
    <w:rsid w:val="42A8527C"/>
    <w:rsid w:val="56C72C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Body Text First Indent 21"/>
    <w:basedOn w:val="3"/>
    <w:qFormat/>
    <w:uiPriority w:val="0"/>
    <w:pPr>
      <w:ind w:left="420" w:firstLine="420" w:firstLineChars="200"/>
    </w:pPr>
  </w:style>
  <w:style w:type="paragraph" w:customStyle="1" w:styleId="3">
    <w:name w:val="Body Text Indent1"/>
    <w:basedOn w:val="1"/>
    <w:next w:val="4"/>
    <w:qFormat/>
    <w:uiPriority w:val="0"/>
    <w:pPr>
      <w:ind w:firstLine="630"/>
    </w:pPr>
    <w:rPr>
      <w:sz w:val="32"/>
      <w:szCs w:val="20"/>
    </w:rPr>
  </w:style>
  <w:style w:type="paragraph" w:customStyle="1" w:styleId="4">
    <w:name w:val="envelope return1"/>
    <w:basedOn w:val="1"/>
    <w:qFormat/>
    <w:uiPriority w:val="0"/>
    <w:pPr>
      <w:snapToGrid w:val="0"/>
    </w:pPr>
    <w:rPr>
      <w:rFonts w:ascii="Arial" w:hAnsi="Arial"/>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1627</Words>
  <Characters>1711</Characters>
  <Lines>0</Lines>
  <Paragraphs>0</Paragraphs>
  <TotalTime>38</TotalTime>
  <ScaleCrop>false</ScaleCrop>
  <LinksUpToDate>false</LinksUpToDate>
  <CharactersWithSpaces>1886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2025-12-23T01:12:00Z</dcterms:created>
  <dc:creator>光阳</dc:creator>
  <cp:lastModifiedBy>光阳</cp:lastModifiedBy>
  <dcterms:modified xsi:type="dcterms:W3CDTF">2026-01-04T07:42:59Z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C7AAB3D9FA15454186F34EE39F2CC17C_11</vt:lpwstr>
  </property>
  <property fmtid="{D5CDD505-2E9C-101B-9397-08002B2CF9AE}" pid="4" name="KSOTemplateDocerSaveRecord">
    <vt:lpwstr>eyJoZGlkIjoiODI3MzIyYmQ2MDMwZTEzNzM4NGRlYjA3YjFhZjMyNzAiLCJ1c2VySWQiOiIyODA2MzM4NTgifQ==</vt:lpwstr>
  </property>
</Properties>
</file>