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E772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bookmarkStart w:id="0" w:name="_GoBack"/>
      <w:bookmarkEnd w:id="0"/>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val="en-US" w:eastAsia="zh-CN"/>
        </w:rPr>
        <w:t>CT双筒高压注射器</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初步</w:t>
      </w:r>
      <w:r>
        <w:rPr>
          <w:rFonts w:hint="eastAsia" w:ascii="等线 Light" w:hAnsi="等线 Light" w:eastAsia="等线 Light" w:cs="等线 Light"/>
          <w:b/>
          <w:bCs/>
          <w:color w:val="000000"/>
          <w:sz w:val="32"/>
          <w:szCs w:val="32"/>
        </w:rPr>
        <w:t>参数论证征集意见表</w:t>
      </w:r>
    </w:p>
    <w:p w14:paraId="2F302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22BDD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610CC0E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46CBD28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1B83A6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p>
    <w:p w14:paraId="056F9AC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5C599E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0F1992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76FAE4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3C7463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06F468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0A62B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1"/>
        <w:gridCol w:w="1604"/>
        <w:gridCol w:w="3042"/>
        <w:gridCol w:w="718"/>
        <w:gridCol w:w="589"/>
        <w:gridCol w:w="734"/>
        <w:gridCol w:w="1380"/>
      </w:tblGrid>
      <w:tr w14:paraId="26646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15"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16399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81A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98E5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9F16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45DB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8D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09D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AB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C3D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56E130">
            <w:pPr>
              <w:rPr>
                <w:rFonts w:hint="eastAsia" w:ascii="宋体"/>
                <w:sz w:val="24"/>
                <w:szCs w:val="24"/>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48B0B">
            <w:pPr>
              <w:rPr>
                <w:rFonts w:hint="eastAsia" w:ascii="宋体"/>
                <w:sz w:val="24"/>
                <w:szCs w:val="24"/>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BAF4BC">
            <w:pPr>
              <w:rPr>
                <w:rFonts w:hint="eastAsia" w:ascii="宋体"/>
                <w:sz w:val="24"/>
                <w:szCs w:val="24"/>
              </w:rPr>
            </w:pPr>
          </w:p>
        </w:tc>
      </w:tr>
      <w:tr w14:paraId="3F72E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B8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98556">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电源要求</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F248">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220VAC, 50 Hz, 200VA</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8D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D67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0A4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160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C7F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887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913D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预设压力限制</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6EB99">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380 psi 以内</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DB1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94D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9D0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BF0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6A87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B3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55954">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延时时间</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B6D4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1～600 sec.，增量 1sec.</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D13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753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C20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8275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E7C4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D96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4D69F">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注射速率</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DFB8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0.10 ～12.00mL/s，步长 0.01mL/s</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290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9394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E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75FB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58E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A93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4399">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注射剂量</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7331D">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1ml～200ml</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8B4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2DF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AC7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7ED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6C786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1379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A2B9">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针筒规格</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4814">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A 筒 (1ml～200ml), B 筒 (1ml～200ml)</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324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1A5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C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661A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08B27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EB2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B68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自动吸药速率</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853F">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支持按药品规格设容量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6B9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firstLine="240" w:firstLineChars="100"/>
              <w:jc w:val="both"/>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41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EB4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41D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2DD3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1F41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D21DB">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多相位注射功能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7083">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1～10 相位</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1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BC7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CCE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E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E8EE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A49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FBEA1">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推注计划储存量</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E1BCC">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≥100 套</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571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9F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91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AE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75BB9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0631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EE4F">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自动记忆历史存储量</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727C">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≥500 套</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021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0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71D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E2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5212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2C1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90A9">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自动排气功能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9A345">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具备自动排气功能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05C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C9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06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39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tc>
      </w:tr>
      <w:tr w14:paraId="1F562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D7B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right="0" w:righ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AAFC5">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排空气锁定功能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83C6">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具有排空气锁定功能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DC0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FA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DB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DFE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8F56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290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2A7D0">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安全角度识别功能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8972C">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具有安全角度识别功能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57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74F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1A1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B7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400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4CC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A660">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试验注射功能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1AECA">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可设置速率和剂量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2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DD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FAB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B42F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4B6B00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66F8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A2BBF">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控制方式</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417A5">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≥12 寸液晶触摸控制台</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13F1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837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7E8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8B0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80A1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76418">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C322">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机头操作界面</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EDFD">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≥7 寸触摸屏操作界面</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44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BC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F1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251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9A39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58B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4F00">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机头防漏液设计</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90804">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机头防漏液设计，防止液体进入机头内部造成损坏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CC6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5F6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E35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12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88C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9F2B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50EB">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注射剂量显示</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75344">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实时显示造影剂和生理盐水已注剂量</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CE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17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9E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657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E07B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A60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EAEB4">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注射时间显示</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02C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实时显示注射时间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2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B33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7B3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A48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0DA1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193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3A16D">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注射压力曲线显示</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91A55">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注射时实时显示压力曲线</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9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EEF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FAB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4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AD8F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F8B5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E05D4">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暂停时间</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6ED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0~600sec.，增量 1sec.</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4A3A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F288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78D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CA33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2F10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7454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3B35">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扫描延时和注射延时</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140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1～3600s；最小≤1s，最大≥3600s</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9C7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71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9BD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8C73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065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28C09">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3C01B">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KVO 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2CB6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设备支持 KVO 功能，工作站控制台可设置 KVO 注射间隔时间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6F2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5FE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12D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26B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107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0F2B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BA640">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紧急停止功能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FEF6C">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具有紧急按键或触摸屏上具有停止键可停止注射</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E70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65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DE4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F2AC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04F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83FE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FFB38">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故障报警功能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5029C">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具备故障声光报警</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BE1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87C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61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FFD0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FB80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8228F">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7722E">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双流混注射功能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40A02">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具备双流混注射功能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7D21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34D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99D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8A3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035F5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ABD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4CB2C">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针筒自动识别系统</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D2883">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针筒装卸自动检测</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D14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179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27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C3C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1185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195D1">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B3DAF">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机头防水功能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0C95F">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具备机头防水功能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AA2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846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016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2B9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5C2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9077B">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6003">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双马达系统</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301E7">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可同时吸药排气</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3AE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3E1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6A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13D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348C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E906D">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B8FC">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通讯方式</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A0061">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有线或无线通讯可选</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4D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E2DD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FE2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0A8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352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71F70">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00B7">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自动保温装置</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E83AE">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具备自动保温装置（标配 2 个）</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723C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85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28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BF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2F6C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BD24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9609">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定量吸药功能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3EC8">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具备定量吸药功能</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62C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06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BA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32C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7170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15F4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0E643">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气泡检测功能</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50DBC">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具有注射管路气泡检测功能，有效避免空气栓塞的风险</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DFC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77D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AE6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0ED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7716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605D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50FC6">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直接压力传感器</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86757">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具有 “直接压力传感器”，实时检测注射压力，压力异常时立即停止注射及报错提示，有效减少药液注射渗漏造成的肿胀</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9E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1D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286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5A5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60A8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BA946">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6B87D">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CT 联机接口</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96F8A">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支持多种 CT 联机接口，增加高压注射器的可用性</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7E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009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0CA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519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1EC94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247F4">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1F36B">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设备使用期限</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FFC4">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≥10 年</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64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238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7F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D3D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EE5F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65FD5">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30A55">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保修要求</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8EFE9">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≥3 年、且提供终身技术保障</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3E7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311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F1CF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F1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732B2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470FA">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35B6D">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配套耗材要求</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5969E">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需在集采目录内且可收费</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F6E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052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FA94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57FF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r w14:paraId="2849E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EBA1E">
            <w:pPr>
              <w:pStyle w:val="2"/>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425" w:leftChars="0" w:hanging="425" w:firstLineChars="0"/>
              <w:jc w:val="both"/>
              <w:rPr>
                <w:rFonts w:hint="eastAsia" w:ascii="宋体" w:hAnsi="宋体" w:eastAsia="宋体" w:cs="宋体"/>
                <w:color w:val="000000"/>
                <w:sz w:val="20"/>
                <w:szCs w:val="20"/>
              </w:rPr>
            </w:pPr>
          </w:p>
        </w:tc>
        <w:tc>
          <w:tcPr>
            <w:tcW w:w="16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F81CC">
            <w:pPr>
              <w:keepNext w:val="0"/>
              <w:keepLines w:val="0"/>
              <w:widowControl/>
              <w:suppressLineNumbers w:val="0"/>
              <w:jc w:val="left"/>
              <w:textAlignment w:val="center"/>
              <w:rPr>
                <w:rFonts w:ascii="宋体" w:hAnsi="宋体" w:eastAsia="宋体" w:cs="宋体"/>
                <w:kern w:val="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售后培训与巡检</w:t>
            </w:r>
          </w:p>
        </w:tc>
        <w:tc>
          <w:tcPr>
            <w:tcW w:w="30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A2494">
            <w:pPr>
              <w:keepNext w:val="0"/>
              <w:keepLines w:val="0"/>
              <w:widowControl/>
              <w:suppressLineNumbers w:val="0"/>
              <w:jc w:val="left"/>
              <w:textAlignment w:val="center"/>
              <w:rPr>
                <w:rFonts w:hint="eastAsia" w:ascii="宋体" w:hAnsi="宋体" w:eastAsia="宋体" w:cs="宋体"/>
                <w:b w:val="0"/>
                <w:bCs/>
                <w:color w:val="auto"/>
                <w:sz w:val="21"/>
                <w:szCs w:val="21"/>
                <w:lang w:val="en-US" w:eastAsia="zh-CN"/>
              </w:rPr>
            </w:pPr>
            <w:r>
              <w:rPr>
                <w:rFonts w:hint="eastAsia" w:ascii="宋体" w:hAnsi="宋体" w:eastAsia="宋体" w:cs="宋体"/>
                <w:i w:val="0"/>
                <w:iCs w:val="0"/>
                <w:color w:val="000000"/>
                <w:kern w:val="0"/>
                <w:sz w:val="22"/>
                <w:szCs w:val="22"/>
                <w:u w:val="none"/>
                <w:lang w:val="en-US" w:eastAsia="zh-CN" w:bidi="ar"/>
              </w:rPr>
              <w:t>提供≥3 次的免费技术培训，且每年提供≥3 次免费设备巡检</w:t>
            </w:r>
          </w:p>
        </w:tc>
        <w:tc>
          <w:tcPr>
            <w:tcW w:w="7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FE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5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A0E0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8D4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c>
          <w:tcPr>
            <w:tcW w:w="13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6E2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color w:val="000000"/>
                <w:sz w:val="20"/>
                <w:szCs w:val="20"/>
              </w:rPr>
            </w:pPr>
          </w:p>
        </w:tc>
      </w:tr>
    </w:tbl>
    <w:p w14:paraId="342D5C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eastAsia" w:ascii="宋体" w:hAnsi="宋体" w:eastAsia="宋体" w:cs="宋体"/>
          <w:color w:val="000000"/>
          <w:sz w:val="20"/>
          <w:szCs w:val="20"/>
        </w:rPr>
        <w:t> </w:t>
      </w:r>
    </w:p>
    <w:p w14:paraId="7003D34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第二部分：拟购项目配置清单</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6"/>
        <w:gridCol w:w="2652"/>
        <w:gridCol w:w="1004"/>
        <w:gridCol w:w="725"/>
        <w:gridCol w:w="1802"/>
        <w:gridCol w:w="1703"/>
      </w:tblGrid>
      <w:tr w14:paraId="7E94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43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4AB99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2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AC84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180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48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97B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07E76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746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66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4B6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2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AB9C2">
            <w:pPr>
              <w:rPr>
                <w:rFonts w:hint="eastAsia" w:ascii="宋体"/>
                <w:sz w:val="24"/>
                <w:szCs w:val="24"/>
              </w:rPr>
            </w:pPr>
          </w:p>
        </w:tc>
        <w:tc>
          <w:tcPr>
            <w:tcW w:w="180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4DE0A8">
            <w:pPr>
              <w:rPr>
                <w:rFonts w:hint="eastAsia" w:ascii="宋体"/>
                <w:sz w:val="24"/>
                <w:szCs w:val="24"/>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94D998">
            <w:pPr>
              <w:rPr>
                <w:rFonts w:hint="eastAsia" w:ascii="宋体"/>
                <w:sz w:val="24"/>
                <w:szCs w:val="24"/>
              </w:rPr>
            </w:pPr>
          </w:p>
        </w:tc>
      </w:tr>
      <w:tr w14:paraId="0E102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A7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26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7B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0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2F8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7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96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80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6A1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12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tc>
      </w:tr>
    </w:tbl>
    <w:p w14:paraId="622060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等线" w:hAnsi="等线" w:eastAsia="等线" w:cs="等线"/>
          <w:color w:val="000000"/>
          <w:sz w:val="24"/>
          <w:szCs w:val="24"/>
        </w:rPr>
        <w:t> </w:t>
      </w:r>
    </w:p>
    <w:p w14:paraId="3CC6D48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760682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7"/>
        <w:gridCol w:w="895"/>
        <w:gridCol w:w="1366"/>
        <w:gridCol w:w="1285"/>
        <w:gridCol w:w="1014"/>
        <w:gridCol w:w="1963"/>
      </w:tblGrid>
      <w:tr w14:paraId="37A18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FB0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4E3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3DF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A42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E6B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3E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DFC3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7E1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24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927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2C9B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AB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52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EC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F03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1AB84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2"/>
        <w:gridCol w:w="1364"/>
        <w:gridCol w:w="894"/>
        <w:gridCol w:w="1364"/>
        <w:gridCol w:w="1284"/>
        <w:gridCol w:w="1012"/>
        <w:gridCol w:w="1972"/>
      </w:tblGrid>
      <w:tr w14:paraId="31C0D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BF3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6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F8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1BD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D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03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18E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7B135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8F73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D9DD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8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D7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8DF9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2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B4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17D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B4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1C5CCB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5"/>
        <w:gridCol w:w="1733"/>
        <w:gridCol w:w="1852"/>
        <w:gridCol w:w="1318"/>
        <w:gridCol w:w="991"/>
        <w:gridCol w:w="1993"/>
      </w:tblGrid>
      <w:tr w14:paraId="58E0E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35B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2E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EF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9087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3640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30B6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D222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07E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8CA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E2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C84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C16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C89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0FCD50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34"/>
        <w:gridCol w:w="1730"/>
        <w:gridCol w:w="1848"/>
        <w:gridCol w:w="1338"/>
        <w:gridCol w:w="969"/>
        <w:gridCol w:w="2003"/>
      </w:tblGrid>
      <w:tr w14:paraId="2A5AD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AF5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53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DAE0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D5F4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AD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B27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249DA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DE34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0B4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85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E2A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13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BAA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97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39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c>
          <w:tcPr>
            <w:tcW w:w="20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C3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等线" w:hAnsi="等线" w:eastAsia="等线" w:cs="等线"/>
                <w:color w:val="000000"/>
                <w:sz w:val="24"/>
                <w:szCs w:val="24"/>
              </w:rPr>
              <w:t> </w:t>
            </w:r>
          </w:p>
        </w:tc>
      </w:tr>
    </w:tbl>
    <w:p w14:paraId="7B8365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0CBDFF15"/>
    <w:p w14:paraId="636C89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23F8EB"/>
    <w:multiLevelType w:val="singleLevel"/>
    <w:tmpl w:val="6123F8E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91587"/>
    <w:rsid w:val="0FB91587"/>
    <w:rsid w:val="2DA2591D"/>
    <w:rsid w:val="4FD80B7D"/>
    <w:rsid w:val="61A86601"/>
    <w:rsid w:val="6F374512"/>
    <w:rsid w:val="74E2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1076</Characters>
  <Lines>0</Lines>
  <Paragraphs>0</Paragraphs>
  <TotalTime>3</TotalTime>
  <ScaleCrop>false</ScaleCrop>
  <LinksUpToDate>false</LinksUpToDate>
  <CharactersWithSpaces>1225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2026-04-08T08:39:00Z</dcterms:created>
  <dc:creator>光阳</dc:creator>
  <cp:lastModifiedBy>光阳</cp:lastModifiedBy>
  <dcterms:modified xsi:type="dcterms:W3CDTF">2026-04-10T07:44:40Z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C84703081A604CCB93CEE76F39F5A8CA_13</vt:lpwstr>
  </property>
  <property fmtid="{D5CDD505-2E9C-101B-9397-08002B2CF9AE}" pid="4" name="KSOTemplateDocerSaveRecord">
    <vt:lpwstr>eyJoZGlkIjoiNjMyNzFmNWQ0MzU2YWVmNmUxOWYwYjIzNThiODYzMzciLCJ1c2VySWQiOiI1MjAwMjg0ODkifQ==</vt:lpwstr>
  </property>
</Properties>
</file>