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659C2">
      <w:pPr>
        <w:spacing w:line="360" w:lineRule="auto"/>
        <w:jc w:val="center"/>
        <w:rPr>
          <w:rFonts w:hint="default" w:ascii="宋体" w:hAnsi="宋体" w:cs="宋体"/>
          <w:b/>
          <w:bCs/>
          <w:sz w:val="40"/>
          <w:szCs w:val="40"/>
          <w:lang w:val="en-US" w:eastAsia="zh-CN"/>
        </w:rPr>
      </w:pPr>
      <w:r>
        <w:rPr>
          <w:rFonts w:hint="eastAsia" w:ascii="宋体" w:hAnsi="宋体" w:cs="宋体"/>
          <w:b/>
          <w:bCs/>
          <w:sz w:val="40"/>
          <w:szCs w:val="40"/>
          <w:lang w:val="en-US" w:eastAsia="zh-CN"/>
        </w:rPr>
        <w:t>六安市叶集区人民医院（市六院）奥林巴斯电子鼻咽喉镜维保项目附件</w:t>
      </w:r>
    </w:p>
    <w:p w14:paraId="3801C7EB">
      <w:pPr>
        <w:spacing w:line="360" w:lineRule="auto"/>
        <w:rPr>
          <w:rFonts w:hint="default" w:ascii="宋体" w:hAnsi="宋体" w:eastAsia="宋体" w:cs="宋体"/>
          <w:b w:val="0"/>
          <w:bCs w:val="0"/>
          <w:sz w:val="28"/>
          <w:szCs w:val="28"/>
          <w:lang w:val="en-US" w:eastAsia="zh-CN"/>
        </w:rPr>
      </w:pPr>
      <w:r>
        <w:rPr>
          <w:rFonts w:hint="eastAsia" w:ascii="宋体" w:hAnsi="宋体" w:cs="宋体"/>
          <w:b/>
          <w:bCs/>
          <w:sz w:val="28"/>
          <w:szCs w:val="28"/>
          <w:lang w:val="en-US" w:eastAsia="zh-CN"/>
        </w:rPr>
        <w:t>一、维保参数要求：</w:t>
      </w:r>
      <w:bookmarkStart w:id="0" w:name="_GoBack"/>
      <w:bookmarkEnd w:id="0"/>
    </w:p>
    <w:p w14:paraId="219E6EF6">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使用原厂零配件进行维修及更换，按照出厂标准执行；</w:t>
      </w:r>
    </w:p>
    <w:p w14:paraId="763D6B0C">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在零配件齐备的情况下，保证在7日之内完成设备维修；</w:t>
      </w:r>
    </w:p>
    <w:p w14:paraId="78855A02">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所属产品需要进行大维修时，提供备用品；</w:t>
      </w:r>
    </w:p>
    <w:p w14:paraId="6A864C66">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sz w:val="28"/>
          <w:szCs w:val="28"/>
        </w:rPr>
        <w:t>4</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保内产品，厂家工程师一年不少于4次到院进行维护保养并出具维护保养报告，提供24小时×7天的电话支持服务。</w:t>
      </w:r>
    </w:p>
    <w:p w14:paraId="7333CC20">
      <w:pPr>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rPr>
        <w:t>、保证开机率</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rPr>
        <w:t xml:space="preserve">95% （一年365天计算）。如开机率因中标单位的原因未能达到，停机超过一天, 合同保修期限将相应延长五个日历日。 </w:t>
      </w:r>
    </w:p>
    <w:p w14:paraId="25510902">
      <w:pPr>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rPr>
        <w:t>、服务期内，接到报修电话1小时内响应，</w:t>
      </w:r>
      <w:r>
        <w:rPr>
          <w:rFonts w:hint="eastAsia" w:ascii="宋体" w:hAnsi="宋体" w:cs="宋体"/>
          <w:b w:val="0"/>
          <w:bCs w:val="0"/>
          <w:color w:val="auto"/>
          <w:sz w:val="28"/>
          <w:szCs w:val="28"/>
          <w:lang w:val="en-US" w:eastAsia="zh-CN"/>
        </w:rPr>
        <w:t>24</w:t>
      </w:r>
      <w:r>
        <w:rPr>
          <w:rFonts w:hint="eastAsia" w:ascii="宋体" w:hAnsi="宋体" w:eastAsia="宋体" w:cs="宋体"/>
          <w:b w:val="0"/>
          <w:bCs w:val="0"/>
          <w:color w:val="auto"/>
          <w:sz w:val="28"/>
          <w:szCs w:val="28"/>
        </w:rPr>
        <w:t>小时内到达现场进行维修，排除故障，如需更换配件，配件需</w:t>
      </w:r>
      <w:r>
        <w:rPr>
          <w:rFonts w:hint="eastAsia" w:ascii="宋体" w:hAnsi="宋体" w:cs="宋体"/>
          <w:b w:val="0"/>
          <w:bCs w:val="0"/>
          <w:color w:val="auto"/>
          <w:sz w:val="28"/>
          <w:szCs w:val="28"/>
          <w:lang w:val="en-US" w:eastAsia="zh-CN"/>
        </w:rPr>
        <w:t>72</w:t>
      </w:r>
      <w:r>
        <w:rPr>
          <w:rFonts w:hint="eastAsia" w:ascii="宋体" w:hAnsi="宋体" w:eastAsia="宋体" w:cs="宋体"/>
          <w:b w:val="0"/>
          <w:bCs w:val="0"/>
          <w:color w:val="auto"/>
          <w:sz w:val="28"/>
          <w:szCs w:val="28"/>
        </w:rPr>
        <w:t>小时内到达</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rPr>
        <w:t>单位；实际响应时间超出承诺响应时间</w:t>
      </w:r>
      <w:r>
        <w:rPr>
          <w:rFonts w:hint="eastAsia" w:ascii="宋体" w:hAnsi="宋体" w:cs="宋体"/>
          <w:b w:val="0"/>
          <w:bCs w:val="0"/>
          <w:color w:val="auto"/>
          <w:sz w:val="28"/>
          <w:szCs w:val="28"/>
          <w:lang w:val="en-US" w:eastAsia="zh-CN"/>
        </w:rPr>
        <w:t>24</w:t>
      </w:r>
      <w:r>
        <w:rPr>
          <w:rFonts w:hint="eastAsia" w:ascii="宋体" w:hAnsi="宋体" w:eastAsia="宋体" w:cs="宋体"/>
          <w:b w:val="0"/>
          <w:bCs w:val="0"/>
          <w:color w:val="auto"/>
          <w:sz w:val="28"/>
          <w:szCs w:val="28"/>
        </w:rPr>
        <w:t>小时，采购人按照0.2万元/12小时</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超出不足24小时的按24小时计</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rPr>
        <w:t>的标准</w:t>
      </w:r>
      <w:r>
        <w:rPr>
          <w:rFonts w:hint="eastAsia" w:ascii="宋体" w:hAnsi="宋体" w:cs="宋体"/>
          <w:b w:val="0"/>
          <w:bCs w:val="0"/>
          <w:color w:val="auto"/>
          <w:sz w:val="28"/>
          <w:szCs w:val="28"/>
          <w:lang w:val="en-US" w:eastAsia="zh-CN"/>
        </w:rPr>
        <w:t>从当期维保费用中中予以扣除。</w:t>
      </w:r>
      <w:r>
        <w:rPr>
          <w:rFonts w:hint="eastAsia" w:ascii="宋体" w:hAnsi="宋体" w:eastAsia="宋体" w:cs="宋体"/>
          <w:b w:val="0"/>
          <w:bCs w:val="0"/>
          <w:color w:val="auto"/>
          <w:sz w:val="28"/>
          <w:szCs w:val="28"/>
        </w:rPr>
        <w:t>（不可抗力因素除外）。</w:t>
      </w:r>
    </w:p>
    <w:p w14:paraId="2C684182">
      <w:pPr>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7</w:t>
      </w:r>
      <w:r>
        <w:rPr>
          <w:rFonts w:hint="eastAsia" w:ascii="宋体" w:hAnsi="宋体" w:eastAsia="宋体" w:cs="宋体"/>
          <w:b w:val="0"/>
          <w:bCs w:val="0"/>
          <w:color w:val="auto"/>
          <w:sz w:val="28"/>
          <w:szCs w:val="28"/>
        </w:rPr>
        <w:t>、服务期内，如设备故障中标单位不能在报修后</w:t>
      </w:r>
      <w:r>
        <w:rPr>
          <w:rFonts w:hint="eastAsia" w:ascii="宋体" w:hAnsi="宋体" w:cs="宋体"/>
          <w:b w:val="0"/>
          <w:bCs w:val="0"/>
          <w:color w:val="auto"/>
          <w:sz w:val="28"/>
          <w:szCs w:val="28"/>
          <w:lang w:val="en-US" w:eastAsia="zh-CN"/>
        </w:rPr>
        <w:t>7日</w:t>
      </w:r>
      <w:r>
        <w:rPr>
          <w:rFonts w:hint="eastAsia" w:ascii="宋体" w:hAnsi="宋体" w:eastAsia="宋体" w:cs="宋体"/>
          <w:b w:val="0"/>
          <w:bCs w:val="0"/>
          <w:color w:val="auto"/>
          <w:sz w:val="28"/>
          <w:szCs w:val="28"/>
        </w:rPr>
        <w:t>内完成设备维保，</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rPr>
        <w:t>单位有权请第三方进行维护，产生的费用从当期维保费用中扣除；发生四次及以上不能按承诺的时间和质量标准完成设备维保或因故障连续停机超过两天的情况，除扣除当期的维保费用外，</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rPr>
        <w:t>单位有权终止合同，产生的其他损失均由中标单位承担。</w:t>
      </w:r>
    </w:p>
    <w:p w14:paraId="4F1E67E5">
      <w:pPr>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8</w:t>
      </w:r>
      <w:r>
        <w:rPr>
          <w:rFonts w:hint="eastAsia" w:ascii="宋体" w:hAnsi="宋体" w:eastAsia="宋体" w:cs="宋体"/>
          <w:b w:val="0"/>
          <w:bCs w:val="0"/>
          <w:color w:val="auto"/>
          <w:sz w:val="28"/>
          <w:szCs w:val="28"/>
        </w:rPr>
        <w:t>、保养服务包括设备的安全检查、运行状态、影像质量、设备除尘、设备性能检测等全面维护，中标单位应根据双方约定的时间及次数为设备提供保养服务，保养后提供每次保养的工作清单、维修报告及总结，并把每个维保年度内维修保养工作报告装订成册交招标单位设备管理处。未按时按要求完成保养的，</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rPr>
        <w:t>单位有权拒绝支付当期维保费用。</w:t>
      </w:r>
    </w:p>
    <w:p w14:paraId="70954554">
      <w:pPr>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9</w:t>
      </w:r>
      <w:r>
        <w:rPr>
          <w:rFonts w:hint="eastAsia" w:ascii="宋体" w:hAnsi="宋体" w:eastAsia="宋体" w:cs="宋体"/>
          <w:b w:val="0"/>
          <w:bCs w:val="0"/>
          <w:color w:val="auto"/>
          <w:sz w:val="28"/>
          <w:szCs w:val="28"/>
        </w:rPr>
        <w:t>、因中标单位服务问题造成招标单位设备、医疗及其它损失的，招标单位有权要求中标单位赔偿相应损失。 </w:t>
      </w:r>
    </w:p>
    <w:p w14:paraId="144DFD90">
      <w:pPr>
        <w:spacing w:line="360" w:lineRule="auto"/>
        <w:rPr>
          <w:rFonts w:hint="eastAsia" w:ascii="宋体" w:hAnsi="宋体" w:eastAsia="宋体" w:cs="宋体"/>
          <w:b/>
          <w:bCs/>
          <w:sz w:val="28"/>
          <w:szCs w:val="28"/>
        </w:rPr>
      </w:pPr>
      <w:r>
        <w:rPr>
          <w:rFonts w:hint="eastAsia"/>
          <w:sz w:val="28"/>
          <w:szCs w:val="28"/>
          <w:lang w:val="en-US" w:eastAsia="zh-CN"/>
        </w:rPr>
        <w:t>二</w:t>
      </w:r>
      <w:r>
        <w:rPr>
          <w:rFonts w:hint="eastAsia"/>
          <w:lang w:val="en-US" w:eastAsia="zh-CN"/>
        </w:rPr>
        <w:t>、</w:t>
      </w:r>
      <w:r>
        <w:rPr>
          <w:rFonts w:hint="eastAsia" w:ascii="宋体" w:hAnsi="宋体" w:cs="宋体"/>
          <w:b/>
          <w:bCs/>
          <w:sz w:val="28"/>
          <w:szCs w:val="28"/>
          <w:lang w:val="en-US" w:eastAsia="zh-CN"/>
        </w:rPr>
        <w:t>需要维保的</w:t>
      </w:r>
      <w:r>
        <w:rPr>
          <w:rFonts w:hint="eastAsia" w:ascii="宋体" w:hAnsi="宋体" w:eastAsia="宋体" w:cs="宋体"/>
          <w:b/>
          <w:bCs/>
          <w:sz w:val="28"/>
          <w:szCs w:val="28"/>
        </w:rPr>
        <w:t>设备清单：</w:t>
      </w:r>
    </w:p>
    <w:tbl>
      <w:tblPr>
        <w:tblStyle w:val="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800"/>
        <w:gridCol w:w="1391"/>
        <w:gridCol w:w="2032"/>
        <w:gridCol w:w="1449"/>
        <w:gridCol w:w="1650"/>
      </w:tblGrid>
      <w:tr w14:paraId="0824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3511F724">
            <w:pPr>
              <w:jc w:val="center"/>
              <w:rPr>
                <w:rFonts w:hint="eastAsia" w:ascii="宋体" w:hAnsi="宋体" w:eastAsia="宋体" w:cs="宋体"/>
                <w:bCs/>
                <w:sz w:val="24"/>
                <w:szCs w:val="24"/>
                <w:shd w:val="clear" w:color="auto" w:fill="FFFFFF"/>
                <w:vertAlign w:val="baseline"/>
                <w:lang w:eastAsia="zh-CN"/>
              </w:rPr>
            </w:pPr>
            <w:r>
              <w:rPr>
                <w:rFonts w:hint="eastAsia" w:ascii="宋体" w:hAnsi="宋体" w:eastAsia="宋体" w:cs="宋体"/>
                <w:bCs/>
                <w:sz w:val="24"/>
                <w:szCs w:val="24"/>
                <w:shd w:val="clear" w:color="auto" w:fill="FFFFFF"/>
                <w:vertAlign w:val="baseline"/>
                <w:lang w:eastAsia="zh-CN"/>
              </w:rPr>
              <w:t>序号</w:t>
            </w:r>
          </w:p>
        </w:tc>
        <w:tc>
          <w:tcPr>
            <w:tcW w:w="1800" w:type="dxa"/>
            <w:noWrap w:val="0"/>
            <w:vAlign w:val="center"/>
          </w:tcPr>
          <w:p w14:paraId="7C9111AA">
            <w:pPr>
              <w:keepNext w:val="0"/>
              <w:keepLines w:val="0"/>
              <w:widowControl/>
              <w:suppressLineNumbers w:val="0"/>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品名</w:t>
            </w:r>
          </w:p>
        </w:tc>
        <w:tc>
          <w:tcPr>
            <w:tcW w:w="1391" w:type="dxa"/>
            <w:noWrap w:val="0"/>
            <w:vAlign w:val="center"/>
          </w:tcPr>
          <w:p w14:paraId="08AAE552">
            <w:pPr>
              <w:keepNext w:val="0"/>
              <w:keepLines w:val="0"/>
              <w:widowControl/>
              <w:suppressLineNumbers w:val="0"/>
              <w:jc w:val="center"/>
              <w:rPr>
                <w:rFonts w:hint="eastAsia" w:ascii="宋体" w:hAnsi="宋体" w:eastAsia="宋体" w:cs="宋体"/>
                <w:bCs/>
                <w:sz w:val="24"/>
                <w:szCs w:val="24"/>
                <w:shd w:val="clear" w:color="auto" w:fill="FFFFFF"/>
                <w:vertAlign w:val="baseline"/>
                <w:lang w:eastAsia="zh-CN"/>
              </w:rPr>
            </w:pPr>
            <w:r>
              <w:rPr>
                <w:rFonts w:hint="eastAsia" w:ascii="宋体" w:hAnsi="宋体" w:eastAsia="宋体" w:cs="宋体"/>
                <w:i w:val="0"/>
                <w:iCs w:val="0"/>
                <w:color w:val="000000"/>
                <w:sz w:val="24"/>
                <w:szCs w:val="24"/>
                <w:u w:val="none"/>
                <w:lang w:val="en-US" w:eastAsia="zh-CN"/>
              </w:rPr>
              <w:t>品牌</w:t>
            </w:r>
          </w:p>
        </w:tc>
        <w:tc>
          <w:tcPr>
            <w:tcW w:w="2032" w:type="dxa"/>
            <w:noWrap w:val="0"/>
            <w:vAlign w:val="center"/>
          </w:tcPr>
          <w:p w14:paraId="40F02719">
            <w:pPr>
              <w:keepNext w:val="0"/>
              <w:keepLines w:val="0"/>
              <w:widowControl/>
              <w:suppressLineNumbers w:val="0"/>
              <w:jc w:val="center"/>
              <w:rPr>
                <w:rFonts w:hint="eastAsia" w:ascii="宋体" w:hAnsi="宋体" w:eastAsia="宋体" w:cs="宋体"/>
                <w:bCs/>
                <w:sz w:val="24"/>
                <w:szCs w:val="24"/>
                <w:shd w:val="clear" w:color="auto" w:fill="FFFFFF"/>
                <w:vertAlign w:val="baseline"/>
                <w:lang w:eastAsia="zh-CN"/>
              </w:rPr>
            </w:pPr>
            <w:r>
              <w:rPr>
                <w:rFonts w:hint="eastAsia" w:ascii="宋体" w:hAnsi="宋体" w:eastAsia="宋体" w:cs="宋体"/>
                <w:i w:val="0"/>
                <w:iCs w:val="0"/>
                <w:color w:val="000000"/>
                <w:sz w:val="24"/>
                <w:szCs w:val="24"/>
                <w:u w:val="none"/>
                <w:lang w:val="en-US" w:eastAsia="zh-CN"/>
              </w:rPr>
              <w:t>型号</w:t>
            </w:r>
          </w:p>
        </w:tc>
        <w:tc>
          <w:tcPr>
            <w:tcW w:w="1449" w:type="dxa"/>
            <w:noWrap w:val="0"/>
            <w:vAlign w:val="center"/>
          </w:tcPr>
          <w:p w14:paraId="1B11EFFD">
            <w:pPr>
              <w:keepNext w:val="0"/>
              <w:keepLines w:val="0"/>
              <w:widowControl/>
              <w:suppressLineNumbers w:val="0"/>
              <w:jc w:val="center"/>
              <w:rPr>
                <w:rFonts w:hint="eastAsia" w:ascii="宋体" w:hAnsi="宋体" w:eastAsia="宋体" w:cs="宋体"/>
                <w:bCs/>
                <w:sz w:val="24"/>
                <w:szCs w:val="24"/>
                <w:shd w:val="clear" w:color="auto" w:fill="FFFFFF"/>
                <w:vertAlign w:val="baseline"/>
                <w:lang w:eastAsia="zh-CN"/>
              </w:rPr>
            </w:pPr>
            <w:r>
              <w:rPr>
                <w:rFonts w:hint="eastAsia" w:ascii="宋体" w:hAnsi="宋体" w:eastAsia="宋体" w:cs="宋体"/>
                <w:i w:val="0"/>
                <w:iCs w:val="0"/>
                <w:color w:val="000000"/>
                <w:sz w:val="24"/>
                <w:szCs w:val="24"/>
                <w:u w:val="none"/>
                <w:lang w:val="en-US" w:eastAsia="zh-CN"/>
              </w:rPr>
              <w:t>装机日期</w:t>
            </w:r>
          </w:p>
        </w:tc>
        <w:tc>
          <w:tcPr>
            <w:tcW w:w="1650" w:type="dxa"/>
            <w:noWrap w:val="0"/>
            <w:vAlign w:val="center"/>
          </w:tcPr>
          <w:p w14:paraId="00AC1950">
            <w:pPr>
              <w:keepNext w:val="0"/>
              <w:keepLines w:val="0"/>
              <w:widowControl/>
              <w:suppressLineNumbers w:val="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设备状态</w:t>
            </w:r>
          </w:p>
        </w:tc>
      </w:tr>
      <w:tr w14:paraId="1DED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68" w:type="dxa"/>
            <w:noWrap w:val="0"/>
            <w:vAlign w:val="center"/>
          </w:tcPr>
          <w:p w14:paraId="45381C9E">
            <w:pPr>
              <w:jc w:val="center"/>
              <w:rPr>
                <w:rFonts w:hint="eastAsia" w:ascii="宋体" w:hAnsi="宋体" w:eastAsia="宋体" w:cs="宋体"/>
                <w:bCs/>
                <w:sz w:val="24"/>
                <w:szCs w:val="24"/>
                <w:shd w:val="clear" w:color="auto" w:fill="FFFFFF"/>
                <w:vertAlign w:val="baseline"/>
                <w:lang w:val="en-US" w:eastAsia="zh-CN"/>
              </w:rPr>
            </w:pPr>
            <w:r>
              <w:rPr>
                <w:rFonts w:hint="eastAsia" w:ascii="宋体" w:hAnsi="宋体" w:eastAsia="宋体" w:cs="宋体"/>
                <w:bCs/>
                <w:sz w:val="24"/>
                <w:szCs w:val="24"/>
                <w:shd w:val="clear" w:color="auto" w:fill="FFFFFF"/>
                <w:vertAlign w:val="baseline"/>
                <w:lang w:val="en-US" w:eastAsia="zh-CN"/>
              </w:rPr>
              <w:t>1</w:t>
            </w:r>
          </w:p>
        </w:tc>
        <w:tc>
          <w:tcPr>
            <w:tcW w:w="1800" w:type="dxa"/>
            <w:noWrap w:val="0"/>
            <w:vAlign w:val="center"/>
          </w:tcPr>
          <w:p w14:paraId="3A27DB8F">
            <w:pPr>
              <w:keepNext w:val="0"/>
              <w:keepLines w:val="0"/>
              <w:widowControl/>
              <w:suppressLineNumbers w:val="0"/>
              <w:jc w:val="center"/>
              <w:rPr>
                <w:rFonts w:hint="default" w:ascii="宋体" w:hAnsi="宋体" w:eastAsia="宋体" w:cs="宋体"/>
                <w:bCs/>
                <w:sz w:val="24"/>
                <w:szCs w:val="24"/>
                <w:shd w:val="clear" w:color="auto" w:fill="FFFFFF"/>
                <w:vertAlign w:val="baseline"/>
                <w:lang w:val="en-US" w:eastAsia="zh-CN"/>
              </w:rPr>
            </w:pPr>
            <w:r>
              <w:rPr>
                <w:rFonts w:hint="eastAsia" w:ascii="宋体" w:hAnsi="宋体" w:cs="宋体"/>
                <w:i w:val="0"/>
                <w:iCs w:val="0"/>
                <w:color w:val="000000"/>
                <w:sz w:val="24"/>
                <w:szCs w:val="24"/>
                <w:u w:val="none"/>
                <w:lang w:val="en-US" w:eastAsia="zh-CN"/>
              </w:rPr>
              <w:t>电子鼻咽喉镜</w:t>
            </w:r>
          </w:p>
        </w:tc>
        <w:tc>
          <w:tcPr>
            <w:tcW w:w="1391" w:type="dxa"/>
            <w:noWrap w:val="0"/>
            <w:vAlign w:val="center"/>
          </w:tcPr>
          <w:p w14:paraId="77E086F1">
            <w:pPr>
              <w:keepNext w:val="0"/>
              <w:keepLines w:val="0"/>
              <w:widowControl/>
              <w:suppressLineNumbers w:val="0"/>
              <w:jc w:val="center"/>
              <w:rPr>
                <w:rFonts w:hint="eastAsia" w:ascii="宋体" w:hAnsi="宋体" w:eastAsia="宋体" w:cs="宋体"/>
                <w:bCs/>
                <w:sz w:val="24"/>
                <w:szCs w:val="24"/>
                <w:shd w:val="clear" w:color="auto" w:fill="FFFFFF"/>
                <w:vertAlign w:val="baseline"/>
                <w:lang w:eastAsia="zh-CN"/>
              </w:rPr>
            </w:pPr>
            <w:r>
              <w:rPr>
                <w:rFonts w:hint="eastAsia" w:ascii="宋体" w:hAnsi="宋体" w:cs="宋体"/>
                <w:i w:val="0"/>
                <w:iCs w:val="0"/>
                <w:color w:val="000000"/>
                <w:sz w:val="24"/>
                <w:szCs w:val="24"/>
                <w:u w:val="none"/>
                <w:lang w:val="en-US" w:eastAsia="zh-CN"/>
              </w:rPr>
              <w:t>奥林巴斯</w:t>
            </w:r>
          </w:p>
        </w:tc>
        <w:tc>
          <w:tcPr>
            <w:tcW w:w="2032" w:type="dxa"/>
            <w:noWrap w:val="0"/>
            <w:vAlign w:val="center"/>
          </w:tcPr>
          <w:p w14:paraId="743B8E43">
            <w:pPr>
              <w:keepNext w:val="0"/>
              <w:keepLines w:val="0"/>
              <w:widowControl/>
              <w:suppressLineNumbers w:val="0"/>
              <w:jc w:val="center"/>
              <w:rPr>
                <w:rFonts w:hint="default" w:ascii="宋体" w:hAnsi="宋体" w:eastAsia="宋体" w:cs="宋体"/>
                <w:bCs/>
                <w:sz w:val="24"/>
                <w:szCs w:val="24"/>
                <w:shd w:val="clear" w:color="auto" w:fill="FFFFFF"/>
                <w:vertAlign w:val="baseline"/>
                <w:lang w:val="en-US" w:eastAsia="zh-CN"/>
              </w:rPr>
            </w:pPr>
            <w:r>
              <w:rPr>
                <w:rFonts w:hint="eastAsia" w:ascii="宋体" w:hAnsi="宋体" w:cs="宋体"/>
                <w:i w:val="0"/>
                <w:iCs w:val="0"/>
                <w:color w:val="000000"/>
                <w:sz w:val="24"/>
                <w:szCs w:val="24"/>
                <w:u w:val="none"/>
                <w:lang w:val="en-US" w:eastAsia="zh-CN"/>
              </w:rPr>
              <w:t>ENF TYPE V2</w:t>
            </w:r>
          </w:p>
        </w:tc>
        <w:tc>
          <w:tcPr>
            <w:tcW w:w="1449" w:type="dxa"/>
            <w:noWrap w:val="0"/>
            <w:vAlign w:val="center"/>
          </w:tcPr>
          <w:p w14:paraId="0779EEF8">
            <w:pPr>
              <w:keepNext w:val="0"/>
              <w:keepLines w:val="0"/>
              <w:widowControl/>
              <w:suppressLineNumbers w:val="0"/>
              <w:jc w:val="center"/>
              <w:rPr>
                <w:rFonts w:hint="default" w:ascii="宋体" w:hAnsi="宋体" w:eastAsia="宋体" w:cs="宋体"/>
                <w:bCs/>
                <w:sz w:val="24"/>
                <w:szCs w:val="24"/>
                <w:shd w:val="clear" w:color="auto" w:fill="FFFFFF"/>
                <w:vertAlign w:val="baseline"/>
                <w:lang w:val="en-US" w:eastAsia="zh-CN"/>
              </w:rPr>
            </w:pPr>
            <w:r>
              <w:rPr>
                <w:rFonts w:hint="eastAsia" w:ascii="宋体" w:hAnsi="宋体" w:eastAsia="宋体" w:cs="宋体"/>
                <w:i w:val="0"/>
                <w:iCs w:val="0"/>
                <w:color w:val="000000"/>
                <w:sz w:val="24"/>
                <w:szCs w:val="24"/>
                <w:u w:val="none"/>
                <w:lang w:val="en-US" w:eastAsia="zh-CN"/>
              </w:rPr>
              <w:t>201</w:t>
            </w:r>
            <w:r>
              <w:rPr>
                <w:rFonts w:hint="eastAsia" w:ascii="宋体" w:hAnsi="宋体" w:cs="宋体"/>
                <w:i w:val="0"/>
                <w:iCs w:val="0"/>
                <w:color w:val="000000"/>
                <w:sz w:val="24"/>
                <w:szCs w:val="24"/>
                <w:u w:val="none"/>
                <w:lang w:val="en-US" w:eastAsia="zh-CN"/>
              </w:rPr>
              <w:t>7</w:t>
            </w:r>
          </w:p>
        </w:tc>
        <w:tc>
          <w:tcPr>
            <w:tcW w:w="1650" w:type="dxa"/>
            <w:noWrap w:val="0"/>
            <w:vAlign w:val="center"/>
          </w:tcPr>
          <w:p w14:paraId="1C5ED1CB">
            <w:pPr>
              <w:keepNext w:val="0"/>
              <w:keepLines w:val="0"/>
              <w:widowControl/>
              <w:suppressLineNumbers w:val="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正常使用</w:t>
            </w:r>
          </w:p>
        </w:tc>
      </w:tr>
      <w:tr w14:paraId="2EF6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68" w:type="dxa"/>
            <w:noWrap w:val="0"/>
            <w:vAlign w:val="center"/>
          </w:tcPr>
          <w:p w14:paraId="0BF5E408">
            <w:pPr>
              <w:jc w:val="center"/>
              <w:rPr>
                <w:rFonts w:hint="eastAsia" w:ascii="宋体" w:hAnsi="宋体" w:eastAsia="宋体" w:cs="宋体"/>
                <w:bCs/>
                <w:sz w:val="24"/>
                <w:szCs w:val="24"/>
                <w:shd w:val="clear" w:color="auto" w:fill="FFFFFF"/>
                <w:vertAlign w:val="baseline"/>
                <w:lang w:val="en-US" w:eastAsia="zh-CN"/>
              </w:rPr>
            </w:pPr>
            <w:r>
              <w:rPr>
                <w:rFonts w:hint="eastAsia" w:ascii="宋体" w:hAnsi="宋体" w:eastAsia="宋体" w:cs="宋体"/>
                <w:bCs/>
                <w:sz w:val="24"/>
                <w:szCs w:val="24"/>
                <w:shd w:val="clear" w:color="auto" w:fill="FFFFFF"/>
                <w:vertAlign w:val="baseline"/>
                <w:lang w:val="en-US" w:eastAsia="zh-CN"/>
              </w:rPr>
              <w:t>2</w:t>
            </w:r>
          </w:p>
        </w:tc>
        <w:tc>
          <w:tcPr>
            <w:tcW w:w="1800" w:type="dxa"/>
            <w:noWrap w:val="0"/>
            <w:vAlign w:val="center"/>
          </w:tcPr>
          <w:p w14:paraId="0405044A">
            <w:pPr>
              <w:keepNext w:val="0"/>
              <w:keepLines w:val="0"/>
              <w:widowControl/>
              <w:suppressLineNumbers w:val="0"/>
              <w:jc w:val="center"/>
              <w:rPr>
                <w:rFonts w:hint="default" w:ascii="宋体" w:hAnsi="宋体" w:eastAsia="宋体" w:cs="宋体"/>
                <w:bCs/>
                <w:sz w:val="24"/>
                <w:szCs w:val="24"/>
                <w:shd w:val="clear" w:color="auto" w:fill="FFFFFF"/>
                <w:vertAlign w:val="baseline"/>
                <w:lang w:val="en-US" w:eastAsia="zh-CN"/>
              </w:rPr>
            </w:pPr>
            <w:r>
              <w:rPr>
                <w:rFonts w:hint="eastAsia" w:ascii="宋体" w:hAnsi="宋体" w:cs="宋体"/>
                <w:i w:val="0"/>
                <w:iCs w:val="0"/>
                <w:color w:val="000000"/>
                <w:sz w:val="24"/>
                <w:szCs w:val="24"/>
                <w:u w:val="none"/>
                <w:lang w:val="en-US" w:eastAsia="zh-CN"/>
              </w:rPr>
              <w:t>电子鼻咽喉镜</w:t>
            </w:r>
          </w:p>
        </w:tc>
        <w:tc>
          <w:tcPr>
            <w:tcW w:w="1391" w:type="dxa"/>
            <w:noWrap w:val="0"/>
            <w:vAlign w:val="center"/>
          </w:tcPr>
          <w:p w14:paraId="19076C65">
            <w:pPr>
              <w:keepNext w:val="0"/>
              <w:keepLines w:val="0"/>
              <w:widowControl/>
              <w:suppressLineNumbers w:val="0"/>
              <w:jc w:val="center"/>
              <w:rPr>
                <w:rFonts w:hint="eastAsia" w:ascii="宋体" w:hAnsi="宋体" w:eastAsia="宋体" w:cs="宋体"/>
                <w:bCs/>
                <w:sz w:val="24"/>
                <w:szCs w:val="24"/>
                <w:shd w:val="clear" w:color="auto" w:fill="FFFFFF"/>
                <w:vertAlign w:val="baseline"/>
                <w:lang w:eastAsia="zh-CN"/>
              </w:rPr>
            </w:pPr>
            <w:r>
              <w:rPr>
                <w:rFonts w:hint="eastAsia" w:ascii="宋体" w:hAnsi="宋体" w:cs="宋体"/>
                <w:i w:val="0"/>
                <w:iCs w:val="0"/>
                <w:color w:val="000000"/>
                <w:sz w:val="24"/>
                <w:szCs w:val="24"/>
                <w:u w:val="none"/>
                <w:lang w:val="en-US" w:eastAsia="zh-CN"/>
              </w:rPr>
              <w:t>奥林巴斯</w:t>
            </w:r>
          </w:p>
        </w:tc>
        <w:tc>
          <w:tcPr>
            <w:tcW w:w="2032" w:type="dxa"/>
            <w:noWrap w:val="0"/>
            <w:vAlign w:val="center"/>
          </w:tcPr>
          <w:p w14:paraId="56505902">
            <w:pPr>
              <w:keepNext w:val="0"/>
              <w:keepLines w:val="0"/>
              <w:widowControl/>
              <w:suppressLineNumbers w:val="0"/>
              <w:jc w:val="center"/>
              <w:rPr>
                <w:rFonts w:hint="default" w:ascii="宋体" w:hAnsi="宋体" w:eastAsia="宋体" w:cs="宋体"/>
                <w:bCs/>
                <w:sz w:val="24"/>
                <w:szCs w:val="24"/>
                <w:shd w:val="clear" w:color="auto" w:fill="FFFFFF"/>
                <w:vertAlign w:val="baseline"/>
                <w:lang w:val="en-US" w:eastAsia="zh-CN"/>
              </w:rPr>
            </w:pPr>
            <w:r>
              <w:rPr>
                <w:rFonts w:hint="eastAsia" w:ascii="宋体" w:hAnsi="宋体" w:cs="宋体"/>
                <w:i w:val="0"/>
                <w:iCs w:val="0"/>
                <w:color w:val="000000"/>
                <w:sz w:val="24"/>
                <w:szCs w:val="24"/>
                <w:u w:val="none"/>
                <w:lang w:val="en-US" w:eastAsia="zh-CN"/>
              </w:rPr>
              <w:t>ENF TYEP VT2</w:t>
            </w:r>
          </w:p>
        </w:tc>
        <w:tc>
          <w:tcPr>
            <w:tcW w:w="1449" w:type="dxa"/>
            <w:noWrap w:val="0"/>
            <w:vAlign w:val="center"/>
          </w:tcPr>
          <w:p w14:paraId="1A32714B">
            <w:pPr>
              <w:keepNext w:val="0"/>
              <w:keepLines w:val="0"/>
              <w:widowControl/>
              <w:suppressLineNumbers w:val="0"/>
              <w:jc w:val="center"/>
              <w:rPr>
                <w:rFonts w:hint="default" w:ascii="宋体" w:hAnsi="宋体" w:eastAsia="宋体" w:cs="宋体"/>
                <w:bCs/>
                <w:sz w:val="24"/>
                <w:szCs w:val="24"/>
                <w:shd w:val="clear" w:color="auto" w:fill="FFFFFF"/>
                <w:vertAlign w:val="baseline"/>
                <w:lang w:val="en-US" w:eastAsia="zh-CN"/>
              </w:rPr>
            </w:pPr>
            <w:r>
              <w:rPr>
                <w:rFonts w:hint="eastAsia" w:ascii="宋体" w:hAnsi="宋体" w:cs="宋体"/>
                <w:i w:val="0"/>
                <w:iCs w:val="0"/>
                <w:color w:val="000000"/>
                <w:sz w:val="24"/>
                <w:szCs w:val="24"/>
                <w:u w:val="none"/>
                <w:lang w:val="en-US" w:eastAsia="zh-CN"/>
              </w:rPr>
              <w:t>2022</w:t>
            </w:r>
          </w:p>
        </w:tc>
        <w:tc>
          <w:tcPr>
            <w:tcW w:w="1650" w:type="dxa"/>
            <w:noWrap w:val="0"/>
            <w:vAlign w:val="center"/>
          </w:tcPr>
          <w:p w14:paraId="15142D02">
            <w:pPr>
              <w:keepNext w:val="0"/>
              <w:keepLines w:val="0"/>
              <w:widowControl/>
              <w:suppressLineNumbers w:val="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正常使用</w:t>
            </w:r>
          </w:p>
        </w:tc>
      </w:tr>
    </w:tbl>
    <w:p w14:paraId="11F3A4D9">
      <w:pPr>
        <w:numPr>
          <w:ilvl w:val="0"/>
          <w:numId w:val="0"/>
        </w:numPr>
        <w:spacing w:line="360" w:lineRule="auto"/>
        <w:rPr>
          <w:rFonts w:hint="default" w:ascii="宋体" w:hAnsi="宋体" w:cs="宋体"/>
          <w:b w:val="0"/>
          <w:bCs w:val="0"/>
          <w:color w:val="auto"/>
          <w:sz w:val="28"/>
          <w:szCs w:val="28"/>
          <w:u w:val="single"/>
          <w:lang w:val="en-US" w:eastAsia="zh-CN"/>
        </w:rPr>
      </w:pPr>
      <w:r>
        <w:rPr>
          <w:rFonts w:hint="eastAsia"/>
          <w:b w:val="0"/>
          <w:bCs w:val="0"/>
          <w:sz w:val="28"/>
          <w:szCs w:val="28"/>
          <w:u w:val="single"/>
          <w:lang w:val="en-US" w:eastAsia="zh-CN"/>
        </w:rPr>
        <w:t>注：维保内容：2条镜子、主机、光源、显示器等整套系统所包含配件。可在开标前来现场查看设备使用情况和当前状态。</w:t>
      </w:r>
    </w:p>
    <w:p w14:paraId="388DC980">
      <w:pPr>
        <w:numPr>
          <w:ilvl w:val="0"/>
          <w:numId w:val="0"/>
        </w:numPr>
        <w:spacing w:line="360" w:lineRule="auto"/>
        <w:rPr>
          <w:rFonts w:hint="eastAsia" w:ascii="宋体" w:hAnsi="宋体" w:cs="宋体"/>
          <w:b/>
          <w:bCs/>
          <w:color w:val="auto"/>
          <w:sz w:val="28"/>
          <w:szCs w:val="28"/>
          <w:highlight w:val="none"/>
          <w:u w:val="none"/>
          <w:lang w:val="en-US" w:eastAsia="zh-CN"/>
        </w:rPr>
      </w:pPr>
      <w:r>
        <w:rPr>
          <w:rFonts w:hint="eastAsia" w:ascii="宋体" w:hAnsi="宋体" w:eastAsia="宋体" w:cs="宋体"/>
          <w:b/>
          <w:bCs/>
          <w:color w:val="auto"/>
          <w:sz w:val="28"/>
          <w:szCs w:val="28"/>
          <w:lang w:val="en-US" w:eastAsia="zh-CN" w:bidi="ar-SA"/>
        </w:rPr>
        <w:t>三、</w:t>
      </w:r>
      <w:r>
        <w:rPr>
          <w:rFonts w:hint="eastAsia" w:ascii="宋体" w:hAnsi="宋体" w:cs="宋体"/>
          <w:b/>
          <w:bCs/>
          <w:color w:val="auto"/>
          <w:sz w:val="28"/>
          <w:szCs w:val="28"/>
          <w:u w:val="none"/>
          <w:lang w:val="en-US" w:eastAsia="zh-CN"/>
        </w:rPr>
        <w:t>维保及验收要求:</w:t>
      </w:r>
    </w:p>
    <w:p w14:paraId="0D865643">
      <w:pPr>
        <w:numPr>
          <w:ilvl w:val="0"/>
          <w:numId w:val="0"/>
        </w:numPr>
        <w:spacing w:line="360" w:lineRule="auto"/>
        <w:rPr>
          <w:rFonts w:hint="eastAsia" w:ascii="宋体" w:hAnsi="宋体" w:cs="宋体"/>
          <w:b w:val="0"/>
          <w:bCs w:val="0"/>
          <w:color w:val="auto"/>
          <w:sz w:val="28"/>
          <w:szCs w:val="28"/>
          <w:u w:val="none"/>
          <w:lang w:eastAsia="zh-CN"/>
        </w:rPr>
      </w:pPr>
      <w:r>
        <w:rPr>
          <w:rFonts w:hint="eastAsia" w:ascii="宋体" w:hAnsi="宋体" w:cs="宋体"/>
          <w:b w:val="0"/>
          <w:bCs w:val="0"/>
          <w:color w:val="auto"/>
          <w:sz w:val="28"/>
          <w:szCs w:val="28"/>
          <w:u w:val="none"/>
          <w:lang w:val="en-US" w:eastAsia="zh-CN"/>
        </w:rPr>
        <w:t>1、</w:t>
      </w:r>
      <w:r>
        <w:rPr>
          <w:rFonts w:hint="eastAsia" w:ascii="宋体" w:hAnsi="宋体" w:cs="宋体"/>
          <w:b w:val="0"/>
          <w:bCs w:val="0"/>
          <w:color w:val="auto"/>
          <w:sz w:val="28"/>
          <w:szCs w:val="28"/>
          <w:u w:val="none"/>
          <w:lang w:eastAsia="zh-CN"/>
        </w:rPr>
        <w:t>维保服务作业应符合国家、地方、行业规范，确保仪器设备处于技术状态良好、安全、稳定、持续运行的要求。</w:t>
      </w:r>
    </w:p>
    <w:p w14:paraId="524CFA4C">
      <w:pPr>
        <w:spacing w:line="360" w:lineRule="auto"/>
        <w:rPr>
          <w:rFonts w:hint="eastAsia" w:ascii="宋体" w:hAnsi="宋体" w:cs="宋体"/>
          <w:b w:val="0"/>
          <w:bCs w:val="0"/>
          <w:color w:val="auto"/>
          <w:sz w:val="28"/>
          <w:szCs w:val="28"/>
          <w:u w:val="none"/>
          <w:lang w:eastAsia="zh-CN"/>
        </w:rPr>
      </w:pPr>
      <w:r>
        <w:rPr>
          <w:rFonts w:hint="eastAsia" w:ascii="宋体" w:hAnsi="宋体" w:cs="宋体"/>
          <w:b w:val="0"/>
          <w:bCs w:val="0"/>
          <w:color w:val="auto"/>
          <w:sz w:val="28"/>
          <w:szCs w:val="28"/>
          <w:u w:val="none"/>
          <w:lang w:val="en-US" w:eastAsia="zh-CN"/>
        </w:rPr>
        <w:t>2、</w:t>
      </w:r>
      <w:r>
        <w:rPr>
          <w:rFonts w:hint="eastAsia" w:ascii="宋体" w:hAnsi="宋体" w:cs="宋体"/>
          <w:b w:val="0"/>
          <w:bCs w:val="0"/>
          <w:color w:val="auto"/>
          <w:sz w:val="28"/>
          <w:szCs w:val="28"/>
          <w:u w:val="none"/>
          <w:lang w:eastAsia="zh-CN"/>
        </w:rPr>
        <w:t>验收标准：中标单位按照约定完成维保服务，并提交中文版设备维护保养报告，</w:t>
      </w:r>
      <w:r>
        <w:rPr>
          <w:rFonts w:hint="eastAsia" w:ascii="宋体" w:hAnsi="宋体" w:cs="宋体"/>
          <w:b w:val="0"/>
          <w:bCs w:val="0"/>
          <w:color w:val="auto"/>
          <w:sz w:val="28"/>
          <w:szCs w:val="28"/>
          <w:u w:val="none"/>
          <w:lang w:val="en-US" w:eastAsia="zh-CN"/>
        </w:rPr>
        <w:t>采购</w:t>
      </w:r>
      <w:r>
        <w:rPr>
          <w:rFonts w:hint="eastAsia" w:ascii="宋体" w:hAnsi="宋体" w:cs="宋体"/>
          <w:b w:val="0"/>
          <w:bCs w:val="0"/>
          <w:color w:val="auto"/>
          <w:sz w:val="28"/>
          <w:szCs w:val="28"/>
          <w:u w:val="none"/>
          <w:lang w:eastAsia="zh-CN"/>
        </w:rPr>
        <w:t>单位同意并组织验收、签署维保服务评价报告，服务验收以双方共同确认的仪器设备处于正常工作状态为准。缺少设备维护保养报告按照维护保养考核细则执行。更换核心配件需提供报关单、检验检疫证明、医疗器械注册证（如有）等资料。</w:t>
      </w:r>
    </w:p>
    <w:p w14:paraId="15305633">
      <w:p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四、项目实施要求</w:t>
      </w:r>
    </w:p>
    <w:p w14:paraId="13E5E40E">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服务期：中标人须按照采购人和相关行政主管部门要求完成相关维保任务，并出具维保报告、整改意见等成果文件。为避免对医院正常的诊疗活动造成影响，服务时间应提前与采购人联系人沟通，尽量安排在双休或假日期间。中标人需根据工作量，提前准备好维保顺序和维保方案，安排好合适的维保服务人员，不得由组织外散在的无约束保障的人员参与维保服务。</w:t>
      </w:r>
    </w:p>
    <w:p w14:paraId="33189DC9">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2、做好服务范围内采购人设施设备和其他设施的保护工作，若有损坏，负责修复或照价赔偿；服务过程中对设备造成损坏或造成损失的，中标人承担赔偿责任。</w:t>
      </w:r>
    </w:p>
    <w:p w14:paraId="177A9CAE">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中标人在服务期间，现场管理应符合现行国家、省及项目所在地关于安全文明环保的要求，服务工作应当严格按相关规范执行，服务成果文件符合现行国家、省及项目所在地的相关规定要求，并不得影响采购人的正常工作。</w:t>
      </w:r>
    </w:p>
    <w:p w14:paraId="21A9DEA4">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4、服务完成后，向采购人提交维保/升级报告，汇报维保/升级结果、遗留的问题、整改意见以及后续需要采购人履行的工作，整改后免费进行复检，直至验收合格或通过相关主管部门的审查。</w:t>
      </w:r>
    </w:p>
    <w:p w14:paraId="47D5DE2E">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5、中标人应保证所提供服务涉及到的知识产权和所提供的软件、技术资料是合法取得，并享有完整的知识产权，不会因为采购人的使用而被责令停止使用、追偿或要求赔偿损失，如出现此情况，一切经济和法律责任均由投标人承担。</w:t>
      </w:r>
    </w:p>
    <w:p w14:paraId="297E5F2A">
      <w:p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五、其他要求：</w:t>
      </w:r>
    </w:p>
    <w:p w14:paraId="2F540E39">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1、投标人须响应招标文件中提出的全部技术服务与要求，如果以其中某些条款不响应时，应在投标文件偏离表中逐条列出，未列出的视同响应。</w:t>
      </w:r>
    </w:p>
    <w:p w14:paraId="2A00357F">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2、投标人必须保证全部投标资料的真实性，如有虚假或对招标文件所要求说明的情况故意隐瞒或虚报，视为不实质性响应招标文件，为无效投标。已中标的将取消中标资格。</w:t>
      </w:r>
    </w:p>
    <w:p w14:paraId="4780214F">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3、服务期内所有上门服务产生的一切费用（包括但不限于交通、食宿等）均包含在投标报价内。</w:t>
      </w:r>
    </w:p>
    <w:p w14:paraId="5EFBC792">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合同执行期间，如中标人出现重大服务缺陷，采购人有权扣留缺陷出现之日起的费用，直至缺陷更正，如中标人对服务缺陷不予更正，采购人有权另请其他单位更正，所发生的费用在应予结算服务费用中扣除。</w:t>
      </w:r>
    </w:p>
    <w:p w14:paraId="1E236D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E3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99"/>
    <w:pPr>
      <w:spacing w:after="120"/>
      <w:ind w:left="1440" w:right="1440"/>
    </w:pPr>
  </w:style>
  <w:style w:type="table" w:styleId="4">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2026-06-26T00:32:09Z</dcterms:created>
  <dc:creator>Administrator</dc:creator>
  <cp:lastModifiedBy>光阳</cp:lastModifiedBy>
  <dcterms:modified xsi:type="dcterms:W3CDTF">2026-06-26T01:51:11Z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eyJoZGlkIjoiODI3MzIyYmQ2MDMwZTEzNzM4NGRlYjA3YjFhZjMyNzAiLCJ1c2VySWQiOiIyODA2MzM4NTgifQ==</vt:lpwstr>
  </property>
  <property fmtid="{D5CDD505-2E9C-101B-9397-08002B2CF9AE}" pid="4" name="ICV">
    <vt:lpwstr>BC1D7C7BE5094328970CDEEE05F2D92F_12</vt:lpwstr>
  </property>
</Properties>
</file>