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E7E94">
      <w:pPr>
        <w:tabs>
          <w:tab w:val="left" w:pos="420"/>
        </w:tabs>
        <w:spacing w:beforeLines="150" w:line="1700" w:lineRule="exact"/>
        <w:jc w:val="center"/>
        <w:rPr>
          <w:rFonts w:ascii="宋体" w:hAnsi="宋体"/>
          <w:b/>
          <w:bCs/>
          <w:sz w:val="52"/>
          <w:szCs w:val="52"/>
          <w:highlight w:val="none"/>
        </w:rPr>
      </w:pPr>
      <w:r>
        <w:rPr>
          <w:rFonts w:hint="eastAsia" w:ascii="宋体" w:hAnsi="宋体"/>
          <w:b/>
          <w:bCs/>
          <w:sz w:val="52"/>
          <w:szCs w:val="52"/>
          <w:highlight w:val="none"/>
        </w:rPr>
        <w:t>竞争性谈判文件</w:t>
      </w:r>
    </w:p>
    <w:p w14:paraId="245FE3CD">
      <w:pPr>
        <w:tabs>
          <w:tab w:val="left" w:pos="315"/>
          <w:tab w:val="left" w:pos="8820"/>
        </w:tabs>
        <w:spacing w:line="360" w:lineRule="auto"/>
        <w:jc w:val="center"/>
        <w:rPr>
          <w:rFonts w:ascii="宋体" w:hAnsi="宋体" w:cs="宋体"/>
          <w:b/>
          <w:bCs/>
          <w:sz w:val="28"/>
          <w:szCs w:val="28"/>
          <w:highlight w:val="none"/>
        </w:rPr>
      </w:pPr>
    </w:p>
    <w:p w14:paraId="709B10D1">
      <w:pPr>
        <w:pStyle w:val="32"/>
        <w:tabs>
          <w:tab w:val="left" w:pos="7624"/>
        </w:tabs>
        <w:ind w:firstLine="0"/>
        <w:rPr>
          <w:rFonts w:ascii="宋体" w:hAnsi="宋体" w:cs="宋体"/>
          <w:b/>
          <w:bCs/>
          <w:sz w:val="28"/>
          <w:szCs w:val="28"/>
          <w:highlight w:val="none"/>
        </w:rPr>
      </w:pPr>
      <w:r>
        <w:rPr>
          <w:rFonts w:hint="eastAsia" w:ascii="宋体" w:hAnsi="宋体" w:cs="宋体"/>
          <w:b/>
          <w:bCs/>
          <w:sz w:val="28"/>
          <w:szCs w:val="28"/>
          <w:highlight w:val="none"/>
        </w:rPr>
        <w:tab/>
      </w:r>
    </w:p>
    <w:p w14:paraId="2360A9ED">
      <w:pPr>
        <w:tabs>
          <w:tab w:val="left" w:pos="315"/>
          <w:tab w:val="left" w:pos="8820"/>
        </w:tabs>
        <w:spacing w:line="360" w:lineRule="auto"/>
        <w:jc w:val="center"/>
        <w:rPr>
          <w:rFonts w:ascii="宋体" w:hAnsi="宋体" w:cs="宋体"/>
          <w:b/>
          <w:bCs/>
          <w:sz w:val="28"/>
          <w:szCs w:val="28"/>
          <w:highlight w:val="none"/>
        </w:rPr>
      </w:pPr>
      <w:r>
        <w:rPr>
          <w:rFonts w:hint="eastAsia" w:ascii="宋体" w:hAnsi="宋体" w:cs="宋体"/>
          <w:b/>
          <w:bCs/>
          <w:sz w:val="28"/>
          <w:szCs w:val="28"/>
          <w:highlight w:val="none"/>
        </w:rPr>
        <w:t>（服务类）</w:t>
      </w:r>
    </w:p>
    <w:p w14:paraId="70F45C44">
      <w:pPr>
        <w:tabs>
          <w:tab w:val="left" w:pos="2410"/>
        </w:tabs>
        <w:autoSpaceDE w:val="0"/>
        <w:autoSpaceDN w:val="0"/>
        <w:adjustRightInd w:val="0"/>
        <w:snapToGrid w:val="0"/>
        <w:spacing w:line="360" w:lineRule="auto"/>
        <w:jc w:val="left"/>
        <w:rPr>
          <w:rFonts w:ascii="宋体" w:hAnsi="DotumChe" w:cs="宋体"/>
          <w:b/>
          <w:spacing w:val="20"/>
          <w:kern w:val="0"/>
          <w:sz w:val="32"/>
          <w:szCs w:val="32"/>
          <w:highlight w:val="none"/>
        </w:rPr>
      </w:pPr>
    </w:p>
    <w:p w14:paraId="7BB8765A">
      <w:pPr>
        <w:tabs>
          <w:tab w:val="left" w:pos="2410"/>
        </w:tabs>
        <w:autoSpaceDE w:val="0"/>
        <w:autoSpaceDN w:val="0"/>
        <w:adjustRightInd w:val="0"/>
        <w:snapToGrid w:val="0"/>
        <w:spacing w:line="600" w:lineRule="exact"/>
        <w:ind w:left="2616" w:leftChars="480" w:hanging="1608" w:hangingChars="445"/>
        <w:jc w:val="left"/>
        <w:rPr>
          <w:rFonts w:ascii="宋体" w:hAnsi="DotumChe" w:cs="宋体"/>
          <w:b/>
          <w:spacing w:val="20"/>
          <w:kern w:val="0"/>
          <w:sz w:val="32"/>
          <w:szCs w:val="32"/>
          <w:highlight w:val="none"/>
        </w:rPr>
      </w:pPr>
    </w:p>
    <w:p w14:paraId="0B2FFF61">
      <w:pPr>
        <w:tabs>
          <w:tab w:val="left" w:pos="2410"/>
        </w:tabs>
        <w:autoSpaceDE w:val="0"/>
        <w:autoSpaceDN w:val="0"/>
        <w:adjustRightInd w:val="0"/>
        <w:snapToGrid w:val="0"/>
        <w:spacing w:line="600" w:lineRule="exact"/>
        <w:ind w:left="2616" w:leftChars="480" w:hanging="1608" w:hangingChars="445"/>
        <w:jc w:val="left"/>
        <w:rPr>
          <w:rFonts w:ascii="宋体" w:hAnsi="DotumChe" w:cs="宋体"/>
          <w:b/>
          <w:spacing w:val="20"/>
          <w:kern w:val="0"/>
          <w:sz w:val="32"/>
          <w:szCs w:val="32"/>
          <w:highlight w:val="none"/>
        </w:rPr>
      </w:pPr>
    </w:p>
    <w:p w14:paraId="61D66551">
      <w:pPr>
        <w:tabs>
          <w:tab w:val="left" w:pos="2410"/>
        </w:tabs>
        <w:autoSpaceDE w:val="0"/>
        <w:autoSpaceDN w:val="0"/>
        <w:adjustRightInd w:val="0"/>
        <w:snapToGrid w:val="0"/>
        <w:spacing w:line="600" w:lineRule="exact"/>
        <w:ind w:left="2616" w:leftChars="480" w:hanging="1608" w:hangingChars="445"/>
        <w:jc w:val="left"/>
        <w:rPr>
          <w:rFonts w:ascii="宋体" w:hAnsi="DotumChe" w:cs="宋体"/>
          <w:b/>
          <w:spacing w:val="20"/>
          <w:kern w:val="0"/>
          <w:sz w:val="32"/>
          <w:szCs w:val="32"/>
          <w:highlight w:val="none"/>
        </w:rPr>
      </w:pPr>
    </w:p>
    <w:p w14:paraId="433DDDF1">
      <w:pPr>
        <w:pStyle w:val="32"/>
        <w:rPr>
          <w:highlight w:val="none"/>
        </w:rPr>
      </w:pPr>
    </w:p>
    <w:p w14:paraId="3C3C73C6">
      <w:pPr>
        <w:pStyle w:val="32"/>
        <w:rPr>
          <w:highlight w:val="none"/>
        </w:rPr>
      </w:pPr>
    </w:p>
    <w:p w14:paraId="75972503">
      <w:pPr>
        <w:pStyle w:val="32"/>
        <w:rPr>
          <w:highlight w:val="none"/>
        </w:rPr>
      </w:pPr>
    </w:p>
    <w:p w14:paraId="772330BF">
      <w:pPr>
        <w:pStyle w:val="32"/>
        <w:rPr>
          <w:highlight w:val="none"/>
        </w:rPr>
      </w:pPr>
    </w:p>
    <w:p w14:paraId="7DBE08E2">
      <w:pPr>
        <w:tabs>
          <w:tab w:val="left" w:pos="2410"/>
        </w:tabs>
        <w:autoSpaceDE w:val="0"/>
        <w:autoSpaceDN w:val="0"/>
        <w:adjustRightInd w:val="0"/>
        <w:snapToGrid w:val="0"/>
        <w:spacing w:line="600" w:lineRule="exact"/>
        <w:ind w:left="1050" w:leftChars="500"/>
        <w:jc w:val="left"/>
        <w:rPr>
          <w:rFonts w:ascii="宋体" w:hAnsi="DotumChe" w:cs="宋体"/>
          <w:b/>
          <w:spacing w:val="11"/>
          <w:kern w:val="0"/>
          <w:sz w:val="28"/>
          <w:szCs w:val="28"/>
          <w:highlight w:val="none"/>
        </w:rPr>
      </w:pPr>
      <w:r>
        <w:rPr>
          <w:rFonts w:hint="eastAsia" w:ascii="宋体" w:hAnsi="DotumChe" w:cs="宋体"/>
          <w:b/>
          <w:spacing w:val="11"/>
          <w:kern w:val="0"/>
          <w:sz w:val="28"/>
          <w:szCs w:val="28"/>
          <w:highlight w:val="none"/>
        </w:rPr>
        <w:t>项目名称：六安市叶集区人民医院全民健康平台接口服务项目</w:t>
      </w:r>
    </w:p>
    <w:p w14:paraId="78B9E5C7">
      <w:pPr>
        <w:tabs>
          <w:tab w:val="left" w:pos="2410"/>
        </w:tabs>
        <w:autoSpaceDE w:val="0"/>
        <w:autoSpaceDN w:val="0"/>
        <w:adjustRightInd w:val="0"/>
        <w:snapToGrid w:val="0"/>
        <w:spacing w:line="600" w:lineRule="exact"/>
        <w:ind w:left="1050" w:leftChars="500"/>
        <w:jc w:val="left"/>
        <w:rPr>
          <w:rFonts w:hint="eastAsia" w:ascii="宋体" w:hAnsi="DotumChe" w:eastAsia="宋体" w:cs="宋体"/>
          <w:b/>
          <w:spacing w:val="11"/>
          <w:kern w:val="0"/>
          <w:sz w:val="28"/>
          <w:szCs w:val="28"/>
          <w:highlight w:val="none"/>
          <w:lang w:eastAsia="zh-CN"/>
        </w:rPr>
      </w:pPr>
      <w:r>
        <w:rPr>
          <w:rFonts w:hint="eastAsia" w:ascii="宋体" w:hAnsi="DotumChe" w:cs="宋体"/>
          <w:b/>
          <w:spacing w:val="11"/>
          <w:kern w:val="0"/>
          <w:sz w:val="28"/>
          <w:szCs w:val="28"/>
          <w:highlight w:val="none"/>
        </w:rPr>
        <w:t>项目编号：LASYJQRMYY-XXK2026-1</w:t>
      </w:r>
      <w:r>
        <w:rPr>
          <w:rFonts w:hint="eastAsia" w:ascii="宋体" w:hAnsi="DotumChe" w:cs="宋体"/>
          <w:b/>
          <w:spacing w:val="11"/>
          <w:kern w:val="0"/>
          <w:sz w:val="28"/>
          <w:szCs w:val="28"/>
          <w:highlight w:val="none"/>
          <w:lang w:val="en-US" w:eastAsia="zh-CN"/>
        </w:rPr>
        <w:t>3</w:t>
      </w:r>
    </w:p>
    <w:p w14:paraId="5204581F">
      <w:pPr>
        <w:tabs>
          <w:tab w:val="left" w:pos="2410"/>
        </w:tabs>
        <w:autoSpaceDE w:val="0"/>
        <w:autoSpaceDN w:val="0"/>
        <w:adjustRightInd w:val="0"/>
        <w:snapToGrid w:val="0"/>
        <w:spacing w:line="600" w:lineRule="exact"/>
        <w:ind w:left="1050" w:leftChars="500"/>
        <w:jc w:val="left"/>
        <w:rPr>
          <w:rFonts w:ascii="宋体" w:hAnsi="DotumChe" w:cs="宋体"/>
          <w:b/>
          <w:spacing w:val="11"/>
          <w:kern w:val="0"/>
          <w:sz w:val="28"/>
          <w:szCs w:val="28"/>
          <w:highlight w:val="none"/>
        </w:rPr>
      </w:pPr>
      <w:r>
        <w:rPr>
          <w:rFonts w:hint="eastAsia" w:ascii="宋体" w:hAnsi="DotumChe" w:cs="宋体"/>
          <w:b/>
          <w:spacing w:val="11"/>
          <w:kern w:val="0"/>
          <w:sz w:val="28"/>
          <w:szCs w:val="28"/>
          <w:highlight w:val="none"/>
        </w:rPr>
        <w:t>采 购 人：六安市叶集区人民医院（六安市第六人民医院）</w:t>
      </w:r>
    </w:p>
    <w:p w14:paraId="4E18EC69">
      <w:pPr>
        <w:tabs>
          <w:tab w:val="left" w:pos="2410"/>
        </w:tabs>
        <w:autoSpaceDE w:val="0"/>
        <w:autoSpaceDN w:val="0"/>
        <w:adjustRightInd w:val="0"/>
        <w:snapToGrid w:val="0"/>
        <w:spacing w:line="600" w:lineRule="exact"/>
        <w:ind w:left="1050" w:leftChars="500"/>
        <w:jc w:val="left"/>
        <w:rPr>
          <w:rFonts w:ascii="宋体" w:hAnsi="DotumChe" w:cs="宋体"/>
          <w:b/>
          <w:spacing w:val="11"/>
          <w:kern w:val="0"/>
          <w:sz w:val="28"/>
          <w:szCs w:val="28"/>
          <w:highlight w:val="none"/>
        </w:rPr>
      </w:pPr>
      <w:r>
        <w:rPr>
          <w:rFonts w:hint="eastAsia" w:ascii="宋体" w:hAnsi="DotumChe" w:cs="宋体"/>
          <w:b/>
          <w:spacing w:val="11"/>
          <w:kern w:val="0"/>
          <w:sz w:val="28"/>
          <w:szCs w:val="28"/>
          <w:highlight w:val="none"/>
        </w:rPr>
        <w:t>采购代理机构：安徽同方工程咨询有限公司</w:t>
      </w:r>
    </w:p>
    <w:p w14:paraId="2E8A188A">
      <w:pPr>
        <w:tabs>
          <w:tab w:val="left" w:pos="2410"/>
        </w:tabs>
        <w:autoSpaceDE w:val="0"/>
        <w:autoSpaceDN w:val="0"/>
        <w:adjustRightInd w:val="0"/>
        <w:snapToGrid w:val="0"/>
        <w:spacing w:line="600" w:lineRule="exact"/>
        <w:ind w:left="1050" w:leftChars="500"/>
        <w:jc w:val="left"/>
        <w:rPr>
          <w:b/>
          <w:sz w:val="28"/>
          <w:szCs w:val="28"/>
          <w:highlight w:val="none"/>
        </w:rPr>
      </w:pPr>
      <w:r>
        <w:rPr>
          <w:rFonts w:hint="eastAsia" w:ascii="宋体" w:hAnsi="DotumChe" w:cs="宋体"/>
          <w:b/>
          <w:spacing w:val="11"/>
          <w:kern w:val="0"/>
          <w:sz w:val="28"/>
          <w:szCs w:val="28"/>
          <w:highlight w:val="none"/>
        </w:rPr>
        <w:t>采购时间：2026年7月</w:t>
      </w:r>
    </w:p>
    <w:p w14:paraId="4A5F2220">
      <w:pPr>
        <w:rPr>
          <w:rFonts w:ascii="宋体" w:hAnsi="宋体" w:cs="宋体"/>
          <w:b/>
          <w:sz w:val="36"/>
          <w:szCs w:val="36"/>
          <w:highlight w:val="none"/>
        </w:rPr>
      </w:pPr>
      <w:r>
        <w:rPr>
          <w:rFonts w:hint="eastAsia" w:ascii="宋体" w:hAnsi="宋体" w:cs="宋体"/>
          <w:b/>
          <w:sz w:val="36"/>
          <w:szCs w:val="36"/>
          <w:highlight w:val="none"/>
        </w:rPr>
        <w:br w:type="page"/>
      </w:r>
    </w:p>
    <w:p w14:paraId="1C937132">
      <w:pPr>
        <w:spacing w:beforeLines="100" w:afterLines="50"/>
        <w:jc w:val="center"/>
        <w:rPr>
          <w:rFonts w:ascii="宋体" w:hAnsi="宋体" w:cs="宋体"/>
          <w:sz w:val="36"/>
          <w:szCs w:val="36"/>
          <w:highlight w:val="none"/>
        </w:rPr>
      </w:pPr>
      <w:r>
        <w:rPr>
          <w:rFonts w:hint="eastAsia" w:ascii="宋体" w:hAnsi="宋体" w:cs="宋体"/>
          <w:b/>
          <w:sz w:val="36"/>
          <w:szCs w:val="36"/>
          <w:highlight w:val="none"/>
        </w:rPr>
        <w:t>目  录</w:t>
      </w:r>
    </w:p>
    <w:p w14:paraId="63F30D42">
      <w:pPr>
        <w:pStyle w:val="26"/>
        <w:tabs>
          <w:tab w:val="right" w:leader="dot" w:pos="8844"/>
        </w:tabs>
        <w:spacing w:line="440" w:lineRule="exact"/>
        <w:ind w:left="0" w:leftChars="0"/>
        <w:rPr>
          <w:rFonts w:ascii="宋体" w:hAnsi="宋体" w:cs="宋体"/>
          <w:b/>
          <w:bCs/>
          <w:sz w:val="24"/>
          <w:szCs w:val="24"/>
          <w:highlight w:val="none"/>
        </w:rPr>
      </w:pPr>
      <w:r>
        <w:rPr>
          <w:rFonts w:hint="eastAsia" w:ascii="宋体" w:hAnsi="宋体" w:cs="宋体"/>
          <w:sz w:val="24"/>
          <w:szCs w:val="24"/>
          <w:highlight w:val="none"/>
        </w:rPr>
        <w:fldChar w:fldCharType="begin"/>
      </w:r>
      <w:r>
        <w:rPr>
          <w:rFonts w:hint="eastAsia" w:ascii="宋体" w:hAnsi="宋体" w:cs="宋体"/>
          <w:sz w:val="24"/>
          <w:szCs w:val="24"/>
          <w:highlight w:val="none"/>
        </w:rPr>
        <w:instrText xml:space="preserve"> TOC \o "1-3" \h \z </w:instrText>
      </w:r>
      <w:r>
        <w:rPr>
          <w:rFonts w:hint="eastAsia" w:ascii="宋体" w:hAnsi="宋体" w:cs="宋体"/>
          <w:sz w:val="24"/>
          <w:szCs w:val="24"/>
          <w:highlight w:val="none"/>
        </w:rPr>
        <w:fldChar w:fldCharType="separate"/>
      </w:r>
      <w:r>
        <w:rPr>
          <w:highlight w:val="none"/>
        </w:rPr>
        <w:fldChar w:fldCharType="begin"/>
      </w:r>
      <w:r>
        <w:rPr>
          <w:highlight w:val="none"/>
        </w:rPr>
        <w:instrText xml:space="preserve"> HYPERLINK \l "_Toc5343" </w:instrText>
      </w:r>
      <w:r>
        <w:rPr>
          <w:highlight w:val="none"/>
        </w:rPr>
        <w:fldChar w:fldCharType="separate"/>
      </w:r>
      <w:r>
        <w:rPr>
          <w:rFonts w:hint="eastAsia" w:ascii="宋体" w:hAnsi="宋体" w:cs="宋体"/>
          <w:b/>
          <w:bCs/>
          <w:sz w:val="24"/>
          <w:szCs w:val="24"/>
          <w:highlight w:val="none"/>
        </w:rPr>
        <w:t>竞争性谈判公告</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_Toc5343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3</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017D90A1">
      <w:pPr>
        <w:pStyle w:val="26"/>
        <w:tabs>
          <w:tab w:val="right" w:leader="dot" w:pos="8844"/>
        </w:tabs>
        <w:spacing w:line="440" w:lineRule="exact"/>
        <w:ind w:left="0" w:leftChars="0"/>
        <w:rPr>
          <w:rFonts w:ascii="宋体" w:hAnsi="宋体" w:cs="宋体"/>
          <w:b/>
          <w:bCs/>
          <w:sz w:val="24"/>
          <w:szCs w:val="24"/>
          <w:highlight w:val="none"/>
        </w:rPr>
      </w:pPr>
      <w:r>
        <w:rPr>
          <w:highlight w:val="none"/>
        </w:rPr>
        <w:fldChar w:fldCharType="begin"/>
      </w:r>
      <w:r>
        <w:rPr>
          <w:highlight w:val="none"/>
        </w:rPr>
        <w:instrText xml:space="preserve"> HYPERLINK \l "_Toc2503" </w:instrText>
      </w:r>
      <w:r>
        <w:rPr>
          <w:highlight w:val="none"/>
        </w:rPr>
        <w:fldChar w:fldCharType="separate"/>
      </w:r>
      <w:r>
        <w:rPr>
          <w:rFonts w:hint="eastAsia" w:ascii="宋体" w:hAnsi="宋体" w:cs="宋体"/>
          <w:b/>
          <w:bCs/>
          <w:sz w:val="24"/>
          <w:szCs w:val="24"/>
          <w:highlight w:val="none"/>
        </w:rPr>
        <w:t>一、供应商须知</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_Toc2503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6</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028D10F5">
      <w:pPr>
        <w:pStyle w:val="26"/>
        <w:tabs>
          <w:tab w:val="right" w:leader="dot" w:pos="8844"/>
        </w:tabs>
        <w:spacing w:line="440" w:lineRule="exact"/>
        <w:ind w:left="0" w:leftChars="0"/>
        <w:rPr>
          <w:rFonts w:ascii="宋体" w:hAnsi="宋体" w:cs="宋体"/>
          <w:b/>
          <w:bCs/>
          <w:sz w:val="24"/>
          <w:szCs w:val="24"/>
          <w:highlight w:val="none"/>
        </w:rPr>
      </w:pPr>
      <w:r>
        <w:rPr>
          <w:highlight w:val="none"/>
        </w:rPr>
        <w:fldChar w:fldCharType="begin"/>
      </w:r>
      <w:r>
        <w:rPr>
          <w:highlight w:val="none"/>
        </w:rPr>
        <w:instrText xml:space="preserve"> HYPERLINK \l "_Toc4861" </w:instrText>
      </w:r>
      <w:r>
        <w:rPr>
          <w:highlight w:val="none"/>
        </w:rPr>
        <w:fldChar w:fldCharType="separate"/>
      </w:r>
      <w:r>
        <w:rPr>
          <w:rFonts w:hint="eastAsia" w:ascii="宋体" w:hAnsi="宋体" w:cs="宋体"/>
          <w:b/>
          <w:bCs/>
          <w:sz w:val="24"/>
          <w:szCs w:val="24"/>
          <w:highlight w:val="none"/>
        </w:rPr>
        <w:t>二、采购合同</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_Toc4861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16</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5C25149F">
      <w:pPr>
        <w:pStyle w:val="26"/>
        <w:tabs>
          <w:tab w:val="right" w:leader="dot" w:pos="8844"/>
        </w:tabs>
        <w:spacing w:line="440" w:lineRule="exact"/>
        <w:ind w:left="0" w:leftChars="0"/>
        <w:rPr>
          <w:rFonts w:ascii="宋体" w:hAnsi="宋体" w:cs="宋体"/>
          <w:b/>
          <w:bCs/>
          <w:sz w:val="24"/>
          <w:szCs w:val="24"/>
          <w:highlight w:val="none"/>
        </w:rPr>
      </w:pPr>
      <w:r>
        <w:rPr>
          <w:highlight w:val="none"/>
        </w:rPr>
        <w:fldChar w:fldCharType="begin"/>
      </w:r>
      <w:r>
        <w:rPr>
          <w:highlight w:val="none"/>
        </w:rPr>
        <w:instrText xml:space="preserve"> HYPERLINK \l "_Toc6743" </w:instrText>
      </w:r>
      <w:r>
        <w:rPr>
          <w:highlight w:val="none"/>
        </w:rPr>
        <w:fldChar w:fldCharType="separate"/>
      </w:r>
      <w:r>
        <w:rPr>
          <w:rFonts w:hint="eastAsia" w:ascii="宋体" w:hAnsi="宋体" w:cs="宋体"/>
          <w:b/>
          <w:bCs/>
          <w:sz w:val="24"/>
          <w:szCs w:val="24"/>
          <w:highlight w:val="none"/>
        </w:rPr>
        <w:t>三、采购需求</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_Toc6743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27</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11039D84">
      <w:pPr>
        <w:pStyle w:val="26"/>
        <w:tabs>
          <w:tab w:val="right" w:leader="dot" w:pos="8844"/>
        </w:tabs>
        <w:spacing w:line="440" w:lineRule="exact"/>
        <w:ind w:left="0" w:leftChars="0"/>
        <w:rPr>
          <w:rFonts w:ascii="宋体" w:hAnsi="宋体" w:cs="宋体"/>
          <w:b/>
          <w:bCs/>
          <w:sz w:val="24"/>
          <w:szCs w:val="24"/>
          <w:highlight w:val="none"/>
        </w:rPr>
      </w:pPr>
      <w:r>
        <w:rPr>
          <w:highlight w:val="none"/>
        </w:rPr>
        <w:fldChar w:fldCharType="begin"/>
      </w:r>
      <w:r>
        <w:rPr>
          <w:highlight w:val="none"/>
        </w:rPr>
        <w:instrText xml:space="preserve"> HYPERLINK \l "_Toc852" </w:instrText>
      </w:r>
      <w:r>
        <w:rPr>
          <w:highlight w:val="none"/>
        </w:rPr>
        <w:fldChar w:fldCharType="separate"/>
      </w:r>
      <w:r>
        <w:rPr>
          <w:rFonts w:hint="eastAsia" w:ascii="宋体" w:hAnsi="宋体" w:cs="宋体"/>
          <w:b/>
          <w:bCs/>
          <w:sz w:val="24"/>
          <w:szCs w:val="24"/>
          <w:highlight w:val="none"/>
        </w:rPr>
        <w:t>四、评审方法</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_Toc852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32</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47CD8320">
      <w:pPr>
        <w:pStyle w:val="26"/>
        <w:tabs>
          <w:tab w:val="right" w:leader="dot" w:pos="8844"/>
        </w:tabs>
        <w:spacing w:line="440" w:lineRule="exact"/>
        <w:ind w:left="0" w:leftChars="0"/>
        <w:rPr>
          <w:rFonts w:ascii="宋体" w:hAnsi="宋体" w:cs="宋体"/>
          <w:sz w:val="24"/>
          <w:szCs w:val="24"/>
          <w:highlight w:val="none"/>
        </w:rPr>
      </w:pPr>
      <w:r>
        <w:rPr>
          <w:highlight w:val="none"/>
        </w:rPr>
        <w:fldChar w:fldCharType="begin"/>
      </w:r>
      <w:r>
        <w:rPr>
          <w:highlight w:val="none"/>
        </w:rPr>
        <w:instrText xml:space="preserve"> HYPERLINK \l "_Toc108" </w:instrText>
      </w:r>
      <w:r>
        <w:rPr>
          <w:highlight w:val="none"/>
        </w:rPr>
        <w:fldChar w:fldCharType="separate"/>
      </w:r>
      <w:r>
        <w:rPr>
          <w:rFonts w:hint="eastAsia" w:ascii="宋体" w:hAnsi="宋体" w:cs="宋体"/>
          <w:b/>
          <w:bCs/>
          <w:sz w:val="24"/>
          <w:szCs w:val="24"/>
          <w:highlight w:val="none"/>
        </w:rPr>
        <w:t>五、响应文件格式</w:t>
      </w:r>
      <w:r>
        <w:rPr>
          <w:rFonts w:hint="eastAsia" w:ascii="宋体" w:hAnsi="宋体" w:cs="宋体"/>
          <w:b/>
          <w:bCs/>
          <w:sz w:val="24"/>
          <w:szCs w:val="24"/>
          <w:highlight w:val="none"/>
        </w:rPr>
        <w:tab/>
      </w:r>
      <w:r>
        <w:rPr>
          <w:rFonts w:hint="eastAsia" w:ascii="宋体" w:hAnsi="宋体" w:cs="宋体"/>
          <w:b/>
          <w:bCs/>
          <w:sz w:val="24"/>
          <w:szCs w:val="24"/>
          <w:highlight w:val="none"/>
        </w:rPr>
        <w:fldChar w:fldCharType="begin"/>
      </w:r>
      <w:r>
        <w:rPr>
          <w:rFonts w:hint="eastAsia" w:ascii="宋体" w:hAnsi="宋体" w:cs="宋体"/>
          <w:b/>
          <w:bCs/>
          <w:sz w:val="24"/>
          <w:szCs w:val="24"/>
          <w:highlight w:val="none"/>
        </w:rPr>
        <w:instrText xml:space="preserve"> PAGEREF _Toc108 \h </w:instrText>
      </w:r>
      <w:r>
        <w:rPr>
          <w:rFonts w:hint="eastAsia" w:ascii="宋体" w:hAnsi="宋体" w:cs="宋体"/>
          <w:b/>
          <w:bCs/>
          <w:sz w:val="24"/>
          <w:szCs w:val="24"/>
          <w:highlight w:val="none"/>
        </w:rPr>
        <w:fldChar w:fldCharType="separate"/>
      </w:r>
      <w:r>
        <w:rPr>
          <w:rFonts w:hint="eastAsia" w:ascii="宋体" w:hAnsi="宋体" w:cs="宋体"/>
          <w:b/>
          <w:bCs/>
          <w:sz w:val="24"/>
          <w:szCs w:val="24"/>
          <w:highlight w:val="none"/>
        </w:rPr>
        <w:t>34</w:t>
      </w:r>
      <w:r>
        <w:rPr>
          <w:rFonts w:hint="eastAsia" w:ascii="宋体" w:hAnsi="宋体" w:cs="宋体"/>
          <w:b/>
          <w:bCs/>
          <w:sz w:val="24"/>
          <w:szCs w:val="24"/>
          <w:highlight w:val="none"/>
        </w:rPr>
        <w:fldChar w:fldCharType="end"/>
      </w:r>
      <w:r>
        <w:rPr>
          <w:rFonts w:hint="eastAsia" w:ascii="宋体" w:hAnsi="宋体" w:cs="宋体"/>
          <w:b/>
          <w:bCs/>
          <w:sz w:val="24"/>
          <w:szCs w:val="24"/>
          <w:highlight w:val="none"/>
        </w:rPr>
        <w:fldChar w:fldCharType="end"/>
      </w:r>
    </w:p>
    <w:p w14:paraId="46A5AE75">
      <w:pPr>
        <w:pStyle w:val="26"/>
        <w:tabs>
          <w:tab w:val="right" w:leader="dot" w:pos="8844"/>
        </w:tabs>
        <w:spacing w:line="440" w:lineRule="exact"/>
        <w:ind w:left="0" w:leftChars="0" w:firstLine="480" w:firstLineChars="200"/>
        <w:rPr>
          <w:rFonts w:ascii="宋体" w:hAnsi="宋体" w:cs="宋体"/>
          <w:sz w:val="24"/>
          <w:szCs w:val="24"/>
          <w:highlight w:val="none"/>
        </w:rPr>
      </w:pPr>
    </w:p>
    <w:p w14:paraId="532CC22F">
      <w:pPr>
        <w:pStyle w:val="26"/>
        <w:tabs>
          <w:tab w:val="right" w:leader="dot" w:pos="8778"/>
        </w:tabs>
        <w:spacing w:line="440" w:lineRule="exact"/>
        <w:ind w:left="0" w:leftChars="0" w:firstLine="480" w:firstLineChars="200"/>
        <w:jc w:val="left"/>
        <w:rPr>
          <w:sz w:val="28"/>
          <w:szCs w:val="28"/>
          <w:highlight w:val="none"/>
        </w:rPr>
      </w:pPr>
      <w:r>
        <w:rPr>
          <w:rFonts w:hint="eastAsia" w:ascii="宋体" w:hAnsi="宋体" w:cs="宋体"/>
          <w:sz w:val="24"/>
          <w:szCs w:val="24"/>
          <w:highlight w:val="none"/>
        </w:rPr>
        <w:fldChar w:fldCharType="end"/>
      </w:r>
      <w:bookmarkStart w:id="0" w:name="_Toc216158623"/>
      <w:bookmarkStart w:id="1" w:name="_Toc363199264"/>
      <w:r>
        <w:rPr>
          <w:rFonts w:hint="eastAsia"/>
          <w:sz w:val="28"/>
          <w:szCs w:val="28"/>
          <w:highlight w:val="none"/>
        </w:rPr>
        <w:br w:type="page"/>
      </w:r>
    </w:p>
    <w:p w14:paraId="4E157B38">
      <w:pPr>
        <w:pStyle w:val="3"/>
        <w:spacing w:beforeLines="50" w:afterLines="50" w:line="560" w:lineRule="exact"/>
        <w:jc w:val="center"/>
        <w:rPr>
          <w:rFonts w:ascii="华文中宋" w:hAnsi="华文中宋" w:eastAsia="华文中宋" w:cs="华文中宋"/>
          <w:sz w:val="44"/>
          <w:szCs w:val="44"/>
          <w:highlight w:val="none"/>
        </w:rPr>
      </w:pPr>
      <w:bookmarkStart w:id="2" w:name="_Toc5343"/>
      <w:bookmarkStart w:id="3" w:name="_Toc30186"/>
      <w:r>
        <w:rPr>
          <w:rFonts w:hint="eastAsia" w:ascii="华文中宋" w:hAnsi="华文中宋" w:eastAsia="华文中宋" w:cs="华文中宋"/>
          <w:bCs/>
          <w:spacing w:val="-11"/>
          <w:sz w:val="44"/>
          <w:szCs w:val="44"/>
          <w:highlight w:val="none"/>
        </w:rPr>
        <w:t>六安市叶集区人民医院全民健康平台接口服务项目</w:t>
      </w:r>
      <w:r>
        <w:rPr>
          <w:rFonts w:hint="eastAsia" w:ascii="华文中宋" w:hAnsi="华文中宋" w:eastAsia="华文中宋" w:cs="华文中宋"/>
          <w:sz w:val="44"/>
          <w:szCs w:val="44"/>
          <w:highlight w:val="none"/>
        </w:rPr>
        <w:t>竞争性谈判公告</w:t>
      </w:r>
      <w:bookmarkEnd w:id="2"/>
      <w:bookmarkEnd w:id="3"/>
    </w:p>
    <w:p w14:paraId="1DE840EE">
      <w:pPr>
        <w:pBdr>
          <w:top w:val="single" w:color="auto" w:sz="4" w:space="1"/>
          <w:left w:val="single" w:color="auto" w:sz="4" w:space="4"/>
          <w:bottom w:val="single" w:color="auto" w:sz="4" w:space="1"/>
          <w:right w:val="single" w:color="auto" w:sz="4" w:space="4"/>
        </w:pBdr>
        <w:wordWrap w:val="0"/>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项目概况：六安市叶集区人民医院全民健康平台接口服务项目（项目编号：）的潜在供应商应在六安市叶集区人民医院（六安市第六人民医院）（http://www.lasdlrmyy.cn/index.html）官网获取采购文件，并于</w:t>
      </w:r>
      <w:r>
        <w:rPr>
          <w:rFonts w:hint="eastAsia" w:ascii="仿宋" w:hAnsi="仿宋" w:eastAsia="仿宋" w:cs="仿宋"/>
          <w:sz w:val="28"/>
          <w:szCs w:val="28"/>
          <w:highlight w:val="none"/>
          <w:u w:val="single"/>
        </w:rPr>
        <w:t xml:space="preserve"> 2026 </w:t>
      </w:r>
      <w:r>
        <w:rPr>
          <w:rFonts w:hint="eastAsia" w:ascii="仿宋" w:hAnsi="仿宋" w:eastAsia="仿宋" w:cs="仿宋"/>
          <w:sz w:val="28"/>
          <w:szCs w:val="28"/>
          <w:highlight w:val="none"/>
        </w:rPr>
        <w:t>年</w:t>
      </w:r>
      <w:r>
        <w:rPr>
          <w:rFonts w:hint="eastAsia" w:ascii="仿宋" w:hAnsi="仿宋" w:eastAsia="仿宋" w:cs="仿宋"/>
          <w:sz w:val="28"/>
          <w:szCs w:val="28"/>
          <w:highlight w:val="none"/>
          <w:u w:val="single"/>
        </w:rPr>
        <w:t>7</w:t>
      </w:r>
      <w:r>
        <w:rPr>
          <w:rFonts w:hint="eastAsia" w:ascii="仿宋" w:hAnsi="仿宋" w:eastAsia="仿宋" w:cs="仿宋"/>
          <w:sz w:val="28"/>
          <w:szCs w:val="28"/>
          <w:highlight w:val="none"/>
        </w:rPr>
        <w:t>月</w:t>
      </w:r>
      <w:r>
        <w:rPr>
          <w:rFonts w:hint="eastAsia" w:ascii="仿宋" w:hAnsi="仿宋" w:eastAsia="仿宋" w:cs="仿宋"/>
          <w:sz w:val="28"/>
          <w:szCs w:val="28"/>
          <w:highlight w:val="none"/>
          <w:u w:val="single"/>
          <w:lang w:val="en-US" w:eastAsia="zh-CN"/>
        </w:rPr>
        <w:t>16</w:t>
      </w:r>
      <w:r>
        <w:rPr>
          <w:rFonts w:hint="eastAsia" w:ascii="仿宋" w:hAnsi="仿宋" w:eastAsia="仿宋" w:cs="仿宋"/>
          <w:sz w:val="28"/>
          <w:szCs w:val="28"/>
          <w:highlight w:val="none"/>
        </w:rPr>
        <w:t>日</w:t>
      </w:r>
      <w:r>
        <w:rPr>
          <w:rFonts w:hint="eastAsia" w:ascii="仿宋" w:hAnsi="仿宋" w:eastAsia="仿宋" w:cs="仿宋"/>
          <w:sz w:val="28"/>
          <w:szCs w:val="28"/>
          <w:highlight w:val="none"/>
          <w:u w:val="single"/>
        </w:rPr>
        <w:t>15</w:t>
      </w:r>
      <w:r>
        <w:rPr>
          <w:rFonts w:hint="eastAsia" w:ascii="仿宋" w:hAnsi="仿宋" w:eastAsia="仿宋" w:cs="仿宋"/>
          <w:sz w:val="28"/>
          <w:szCs w:val="28"/>
          <w:highlight w:val="none"/>
        </w:rPr>
        <w:t>点</w:t>
      </w:r>
      <w:r>
        <w:rPr>
          <w:rFonts w:hint="eastAsia" w:ascii="仿宋" w:hAnsi="仿宋" w:eastAsia="仿宋" w:cs="仿宋"/>
          <w:sz w:val="28"/>
          <w:szCs w:val="28"/>
          <w:highlight w:val="none"/>
          <w:u w:val="single"/>
        </w:rPr>
        <w:t>00分</w:t>
      </w:r>
      <w:r>
        <w:rPr>
          <w:rFonts w:hint="eastAsia" w:ascii="仿宋" w:hAnsi="仿宋" w:eastAsia="仿宋" w:cs="仿宋"/>
          <w:sz w:val="28"/>
          <w:szCs w:val="28"/>
          <w:highlight w:val="none"/>
        </w:rPr>
        <w:t>（北京时间）前</w:t>
      </w:r>
      <w:r>
        <w:rPr>
          <w:rFonts w:hint="eastAsia" w:ascii="仿宋" w:hAnsi="仿宋" w:eastAsia="仿宋" w:cs="仿宋"/>
          <w:bCs/>
          <w:sz w:val="28"/>
          <w:szCs w:val="28"/>
          <w:highlight w:val="none"/>
          <w:shd w:val="clear" w:color="auto" w:fill="FFFFFF"/>
        </w:rPr>
        <w:t>递</w:t>
      </w:r>
      <w:r>
        <w:rPr>
          <w:rFonts w:hint="eastAsia" w:ascii="仿宋" w:hAnsi="仿宋" w:eastAsia="仿宋" w:cs="仿宋"/>
          <w:sz w:val="28"/>
          <w:szCs w:val="28"/>
          <w:highlight w:val="none"/>
        </w:rPr>
        <w:t>交响应文件。</w:t>
      </w:r>
    </w:p>
    <w:p w14:paraId="0C9C4067">
      <w:pPr>
        <w:pStyle w:val="3"/>
        <w:adjustRightInd/>
        <w:spacing w:before="0" w:after="0" w:line="560" w:lineRule="exact"/>
        <w:ind w:firstLine="560" w:firstLineChars="200"/>
        <w:jc w:val="both"/>
        <w:textAlignment w:val="auto"/>
        <w:rPr>
          <w:rFonts w:ascii="黑体" w:hAnsi="黑体" w:cs="黑体"/>
          <w:b w:val="0"/>
          <w:bCs/>
          <w:sz w:val="28"/>
          <w:szCs w:val="28"/>
          <w:highlight w:val="none"/>
        </w:rPr>
      </w:pPr>
      <w:bookmarkStart w:id="4" w:name="_Toc28359089"/>
      <w:bookmarkStart w:id="5" w:name="_Toc28359012"/>
      <w:bookmarkStart w:id="6" w:name="_Toc14319"/>
      <w:bookmarkStart w:id="7" w:name="_Toc7777"/>
      <w:bookmarkStart w:id="8" w:name="_Toc4487"/>
      <w:bookmarkStart w:id="9" w:name="_Toc35393629"/>
      <w:bookmarkStart w:id="10" w:name="_Toc35393798"/>
      <w:r>
        <w:rPr>
          <w:rFonts w:hint="eastAsia" w:ascii="黑体" w:hAnsi="黑体" w:cs="黑体"/>
          <w:b w:val="0"/>
          <w:bCs/>
          <w:sz w:val="28"/>
          <w:szCs w:val="28"/>
          <w:highlight w:val="none"/>
        </w:rPr>
        <w:t>一、项目基本情况</w:t>
      </w:r>
      <w:bookmarkEnd w:id="4"/>
      <w:bookmarkEnd w:id="5"/>
      <w:bookmarkEnd w:id="6"/>
      <w:bookmarkEnd w:id="7"/>
      <w:bookmarkEnd w:id="8"/>
      <w:bookmarkEnd w:id="9"/>
      <w:bookmarkEnd w:id="10"/>
    </w:p>
    <w:p w14:paraId="68B06D61">
      <w:pPr>
        <w:spacing w:line="560" w:lineRule="exact"/>
        <w:ind w:firstLine="560" w:firstLineChars="200"/>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rPr>
        <w:t>1、项目编号：LASYJQRMYY-XXK2026-1</w:t>
      </w:r>
      <w:r>
        <w:rPr>
          <w:rFonts w:hint="eastAsia" w:ascii="仿宋" w:hAnsi="仿宋" w:eastAsia="仿宋" w:cs="仿宋"/>
          <w:sz w:val="28"/>
          <w:szCs w:val="28"/>
          <w:highlight w:val="none"/>
          <w:lang w:val="en-US" w:eastAsia="zh-CN"/>
        </w:rPr>
        <w:t>3</w:t>
      </w:r>
    </w:p>
    <w:p w14:paraId="3FE94AFF">
      <w:pPr>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2、项目名称：</w:t>
      </w:r>
      <w:r>
        <w:rPr>
          <w:rFonts w:hint="eastAsia" w:ascii="仿宋" w:hAnsi="仿宋" w:eastAsia="仿宋" w:cs="仿宋"/>
          <w:sz w:val="28"/>
          <w:szCs w:val="28"/>
          <w:highlight w:val="none"/>
          <w:shd w:val="clear" w:color="auto" w:fill="FFFFFF"/>
        </w:rPr>
        <w:t>六安市叶集区人民医院全民健康平台接口服务项目</w:t>
      </w:r>
    </w:p>
    <w:p w14:paraId="0858AADC">
      <w:pPr>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3、项目类型：服务类</w:t>
      </w:r>
    </w:p>
    <w:p w14:paraId="7D945B08">
      <w:pPr>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 xml:space="preserve">4、采购方式：竞争性谈判 </w:t>
      </w:r>
    </w:p>
    <w:p w14:paraId="1B85801D">
      <w:pPr>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5、预算金额：</w:t>
      </w:r>
      <w:r>
        <w:rPr>
          <w:rFonts w:hint="eastAsia" w:ascii="仿宋" w:hAnsi="仿宋" w:eastAsia="仿宋" w:cs="仿宋"/>
          <w:sz w:val="28"/>
          <w:szCs w:val="28"/>
          <w:highlight w:val="none"/>
          <w:u w:val="single"/>
        </w:rPr>
        <w:t>16.00</w:t>
      </w:r>
      <w:r>
        <w:rPr>
          <w:rFonts w:hint="eastAsia" w:ascii="仿宋" w:hAnsi="仿宋" w:eastAsia="仿宋" w:cs="仿宋"/>
          <w:sz w:val="28"/>
          <w:szCs w:val="28"/>
          <w:highlight w:val="none"/>
        </w:rPr>
        <w:t>万元</w:t>
      </w:r>
    </w:p>
    <w:p w14:paraId="2E27D87E">
      <w:pPr>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6、最高限价：</w:t>
      </w:r>
      <w:r>
        <w:rPr>
          <w:rFonts w:hint="eastAsia" w:ascii="仿宋" w:hAnsi="仿宋" w:eastAsia="仿宋" w:cs="仿宋"/>
          <w:sz w:val="28"/>
          <w:szCs w:val="28"/>
          <w:highlight w:val="none"/>
          <w:u w:val="single"/>
        </w:rPr>
        <w:t>16.00</w:t>
      </w:r>
      <w:r>
        <w:rPr>
          <w:rFonts w:hint="eastAsia" w:ascii="仿宋" w:hAnsi="仿宋" w:eastAsia="仿宋" w:cs="仿宋"/>
          <w:sz w:val="28"/>
          <w:szCs w:val="28"/>
          <w:highlight w:val="none"/>
        </w:rPr>
        <w:t>万元</w:t>
      </w:r>
    </w:p>
    <w:p w14:paraId="46D7EBD6">
      <w:pPr>
        <w:widowControl/>
        <w:spacing w:line="56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7、采购需求：主要内容为六安市叶集区人民医院全民健康平台接口服务项目</w:t>
      </w:r>
      <w:r>
        <w:rPr>
          <w:rFonts w:hint="eastAsia" w:ascii="仿宋" w:hAnsi="仿宋" w:eastAsia="仿宋" w:cs="仿宋"/>
          <w:color w:val="000000"/>
          <w:sz w:val="28"/>
          <w:szCs w:val="28"/>
          <w:highlight w:val="none"/>
        </w:rPr>
        <w:t>。具体内容详见</w:t>
      </w:r>
      <w:r>
        <w:rPr>
          <w:rFonts w:hint="eastAsia" w:ascii="仿宋" w:hAnsi="仿宋" w:eastAsia="仿宋" w:cs="仿宋"/>
          <w:sz w:val="28"/>
          <w:szCs w:val="28"/>
          <w:highlight w:val="none"/>
          <w:shd w:val="clear" w:color="auto" w:fill="FFFFFF"/>
        </w:rPr>
        <w:t>采购文件。</w:t>
      </w:r>
    </w:p>
    <w:p w14:paraId="34E292D9">
      <w:pPr>
        <w:spacing w:line="440" w:lineRule="exact"/>
        <w:ind w:firstLine="560" w:firstLineChars="200"/>
        <w:jc w:val="left"/>
        <w:rPr>
          <w:rFonts w:ascii="仿宋" w:hAnsi="仿宋" w:eastAsia="仿宋" w:cs="仿宋"/>
          <w:sz w:val="28"/>
          <w:szCs w:val="28"/>
          <w:highlight w:val="none"/>
          <w:u w:val="single"/>
        </w:rPr>
      </w:pPr>
      <w:r>
        <w:rPr>
          <w:rFonts w:hint="eastAsia" w:ascii="仿宋" w:hAnsi="仿宋" w:eastAsia="仿宋" w:cs="仿宋"/>
          <w:sz w:val="28"/>
          <w:szCs w:val="28"/>
          <w:highlight w:val="none"/>
        </w:rPr>
        <w:t>8、合同履行期限：接口服务期限20日历天。</w:t>
      </w:r>
    </w:p>
    <w:p w14:paraId="470D7019">
      <w:pPr>
        <w:spacing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9、是否接受联合体：本项目不接受联合体。</w:t>
      </w:r>
    </w:p>
    <w:p w14:paraId="708653FC">
      <w:pPr>
        <w:pStyle w:val="3"/>
        <w:adjustRightInd/>
        <w:spacing w:before="0" w:after="0" w:line="560" w:lineRule="exact"/>
        <w:ind w:firstLine="560" w:firstLineChars="200"/>
        <w:jc w:val="both"/>
        <w:textAlignment w:val="auto"/>
        <w:rPr>
          <w:rFonts w:ascii="黑体" w:hAnsi="黑体" w:cs="黑体"/>
          <w:b w:val="0"/>
          <w:bCs/>
          <w:sz w:val="28"/>
          <w:szCs w:val="28"/>
          <w:highlight w:val="none"/>
        </w:rPr>
      </w:pPr>
      <w:bookmarkStart w:id="11" w:name="_Toc28359090"/>
      <w:bookmarkStart w:id="12" w:name="_Toc2484"/>
      <w:bookmarkStart w:id="13" w:name="_Toc27063"/>
      <w:bookmarkStart w:id="14" w:name="_Toc35393630"/>
      <w:bookmarkStart w:id="15" w:name="_Toc35393799"/>
      <w:bookmarkStart w:id="16" w:name="_Toc28359013"/>
      <w:bookmarkStart w:id="17" w:name="_Toc11070"/>
      <w:r>
        <w:rPr>
          <w:rFonts w:hint="eastAsia" w:ascii="黑体" w:hAnsi="黑体" w:cs="黑体"/>
          <w:b w:val="0"/>
          <w:bCs/>
          <w:sz w:val="28"/>
          <w:szCs w:val="28"/>
          <w:highlight w:val="none"/>
        </w:rPr>
        <w:t>二、申请人的资格要求</w:t>
      </w:r>
      <w:bookmarkEnd w:id="11"/>
      <w:bookmarkEnd w:id="12"/>
      <w:bookmarkEnd w:id="13"/>
      <w:bookmarkEnd w:id="14"/>
      <w:bookmarkEnd w:id="15"/>
      <w:bookmarkEnd w:id="16"/>
      <w:bookmarkEnd w:id="17"/>
    </w:p>
    <w:p w14:paraId="4EF1584B">
      <w:pPr>
        <w:pStyle w:val="29"/>
        <w:widowControl/>
        <w:wordWrap w:val="0"/>
        <w:spacing w:line="560" w:lineRule="atLeast"/>
        <w:ind w:firstLine="560"/>
        <w:jc w:val="both"/>
        <w:rPr>
          <w:rFonts w:ascii="仿宋" w:hAnsi="仿宋" w:eastAsia="仿宋" w:cs="仿宋"/>
          <w:kern w:val="2"/>
          <w:sz w:val="28"/>
          <w:szCs w:val="28"/>
          <w:highlight w:val="none"/>
          <w:shd w:val="clear" w:color="auto" w:fill="FFFFFF"/>
        </w:rPr>
      </w:pPr>
      <w:r>
        <w:rPr>
          <w:rFonts w:hint="eastAsia" w:ascii="仿宋" w:hAnsi="仿宋" w:eastAsia="仿宋" w:cs="仿宋"/>
          <w:kern w:val="2"/>
          <w:sz w:val="28"/>
          <w:szCs w:val="28"/>
          <w:highlight w:val="none"/>
          <w:shd w:val="clear" w:color="auto" w:fill="FFFFFF"/>
        </w:rPr>
        <w:t>（一）供应商参加本次采购应当具备下列条件；</w:t>
      </w:r>
    </w:p>
    <w:p w14:paraId="735A3E9E">
      <w:pPr>
        <w:pStyle w:val="29"/>
        <w:widowControl/>
        <w:wordWrap w:val="0"/>
        <w:spacing w:line="560" w:lineRule="atLeast"/>
        <w:ind w:firstLine="560"/>
        <w:jc w:val="both"/>
        <w:rPr>
          <w:rFonts w:ascii="仿宋" w:hAnsi="仿宋" w:eastAsia="仿宋" w:cs="仿宋"/>
          <w:kern w:val="2"/>
          <w:sz w:val="28"/>
          <w:szCs w:val="28"/>
          <w:highlight w:val="none"/>
          <w:shd w:val="clear" w:color="auto" w:fill="FFFFFF"/>
        </w:rPr>
      </w:pPr>
      <w:r>
        <w:rPr>
          <w:rFonts w:ascii="仿宋" w:hAnsi="仿宋" w:eastAsia="仿宋" w:cs="仿宋"/>
          <w:kern w:val="2"/>
          <w:sz w:val="28"/>
          <w:szCs w:val="28"/>
          <w:highlight w:val="none"/>
          <w:shd w:val="clear" w:color="auto" w:fill="FFFFFF"/>
        </w:rPr>
        <w:t>1、具有独立承担民事责任的能力；</w:t>
      </w:r>
    </w:p>
    <w:p w14:paraId="03FFE134">
      <w:pPr>
        <w:pStyle w:val="29"/>
        <w:widowControl/>
        <w:wordWrap w:val="0"/>
        <w:spacing w:line="560" w:lineRule="atLeast"/>
        <w:ind w:firstLine="560"/>
        <w:jc w:val="both"/>
        <w:rPr>
          <w:rFonts w:ascii="仿宋" w:hAnsi="仿宋" w:eastAsia="仿宋" w:cs="仿宋"/>
          <w:kern w:val="2"/>
          <w:sz w:val="28"/>
          <w:szCs w:val="28"/>
          <w:highlight w:val="none"/>
          <w:shd w:val="clear" w:color="auto" w:fill="FFFFFF"/>
        </w:rPr>
      </w:pPr>
      <w:r>
        <w:rPr>
          <w:rFonts w:ascii="仿宋" w:hAnsi="仿宋" w:eastAsia="仿宋" w:cs="仿宋"/>
          <w:kern w:val="2"/>
          <w:sz w:val="28"/>
          <w:szCs w:val="28"/>
          <w:highlight w:val="none"/>
          <w:shd w:val="clear" w:color="auto" w:fill="FFFFFF"/>
        </w:rPr>
        <w:t>2、具有良好的商业信誉和健全的财务会计制度；</w:t>
      </w:r>
    </w:p>
    <w:p w14:paraId="7FAF9DFB">
      <w:pPr>
        <w:pStyle w:val="29"/>
        <w:widowControl/>
        <w:wordWrap w:val="0"/>
        <w:spacing w:line="560" w:lineRule="atLeast"/>
        <w:ind w:firstLine="560"/>
        <w:jc w:val="both"/>
        <w:rPr>
          <w:rFonts w:ascii="仿宋" w:hAnsi="仿宋" w:eastAsia="仿宋" w:cs="仿宋"/>
          <w:kern w:val="2"/>
          <w:sz w:val="28"/>
          <w:szCs w:val="28"/>
          <w:highlight w:val="none"/>
          <w:shd w:val="clear" w:color="auto" w:fill="FFFFFF"/>
        </w:rPr>
      </w:pPr>
      <w:r>
        <w:rPr>
          <w:rFonts w:ascii="仿宋" w:hAnsi="仿宋" w:eastAsia="仿宋" w:cs="仿宋"/>
          <w:kern w:val="2"/>
          <w:sz w:val="28"/>
          <w:szCs w:val="28"/>
          <w:highlight w:val="none"/>
          <w:shd w:val="clear" w:color="auto" w:fill="FFFFFF"/>
        </w:rPr>
        <w:t>3、具有履行合同所必需的设备和专业技术能力；</w:t>
      </w:r>
    </w:p>
    <w:p w14:paraId="7D8B0F28">
      <w:pPr>
        <w:pStyle w:val="29"/>
        <w:widowControl/>
        <w:wordWrap w:val="0"/>
        <w:spacing w:line="560" w:lineRule="atLeast"/>
        <w:ind w:firstLine="560"/>
        <w:jc w:val="both"/>
        <w:rPr>
          <w:rFonts w:ascii="仿宋" w:hAnsi="仿宋" w:eastAsia="仿宋" w:cs="仿宋"/>
          <w:kern w:val="2"/>
          <w:sz w:val="28"/>
          <w:szCs w:val="28"/>
          <w:highlight w:val="none"/>
          <w:shd w:val="clear" w:color="auto" w:fill="FFFFFF"/>
        </w:rPr>
      </w:pPr>
      <w:r>
        <w:rPr>
          <w:rFonts w:ascii="仿宋" w:hAnsi="仿宋" w:eastAsia="仿宋" w:cs="仿宋"/>
          <w:kern w:val="2"/>
          <w:sz w:val="28"/>
          <w:szCs w:val="28"/>
          <w:highlight w:val="none"/>
          <w:shd w:val="clear" w:color="auto" w:fill="FFFFFF"/>
        </w:rPr>
        <w:t>4、有依法缴纳税收和社会保障资金的良好记录；</w:t>
      </w:r>
    </w:p>
    <w:p w14:paraId="6D0C3EC2">
      <w:pPr>
        <w:pStyle w:val="29"/>
        <w:widowControl/>
        <w:wordWrap w:val="0"/>
        <w:spacing w:line="560" w:lineRule="atLeast"/>
        <w:ind w:firstLine="560"/>
        <w:jc w:val="both"/>
        <w:rPr>
          <w:rFonts w:ascii="仿宋" w:hAnsi="仿宋" w:eastAsia="仿宋" w:cs="仿宋"/>
          <w:kern w:val="2"/>
          <w:sz w:val="28"/>
          <w:szCs w:val="28"/>
          <w:highlight w:val="none"/>
          <w:shd w:val="clear" w:color="auto" w:fill="FFFFFF"/>
        </w:rPr>
      </w:pPr>
      <w:r>
        <w:rPr>
          <w:rFonts w:ascii="仿宋" w:hAnsi="仿宋" w:eastAsia="仿宋" w:cs="仿宋"/>
          <w:kern w:val="2"/>
          <w:sz w:val="28"/>
          <w:szCs w:val="28"/>
          <w:highlight w:val="none"/>
          <w:shd w:val="clear" w:color="auto" w:fill="FFFFFF"/>
        </w:rPr>
        <w:t>5、参加</w:t>
      </w:r>
      <w:r>
        <w:rPr>
          <w:rFonts w:hint="eastAsia" w:ascii="仿宋" w:hAnsi="仿宋" w:eastAsia="仿宋" w:cs="仿宋"/>
          <w:kern w:val="2"/>
          <w:sz w:val="28"/>
          <w:szCs w:val="28"/>
          <w:highlight w:val="none"/>
          <w:shd w:val="clear" w:color="auto" w:fill="FFFFFF"/>
        </w:rPr>
        <w:t>本次</w:t>
      </w:r>
      <w:r>
        <w:rPr>
          <w:rFonts w:ascii="仿宋" w:hAnsi="仿宋" w:eastAsia="仿宋" w:cs="仿宋"/>
          <w:kern w:val="2"/>
          <w:sz w:val="28"/>
          <w:szCs w:val="28"/>
          <w:highlight w:val="none"/>
          <w:shd w:val="clear" w:color="auto" w:fill="FFFFFF"/>
        </w:rPr>
        <w:t>采购活动前三年内，在经营活动中没有重大违法记录；</w:t>
      </w:r>
    </w:p>
    <w:p w14:paraId="47309AFE">
      <w:pPr>
        <w:spacing w:line="560" w:lineRule="exact"/>
        <w:ind w:firstLine="560" w:firstLineChars="200"/>
        <w:rPr>
          <w:rFonts w:ascii="仿宋" w:hAnsi="仿宋" w:eastAsia="仿宋" w:cs="仿宋"/>
          <w:sz w:val="28"/>
          <w:szCs w:val="28"/>
          <w:highlight w:val="none"/>
        </w:rPr>
      </w:pPr>
      <w:r>
        <w:rPr>
          <w:rFonts w:ascii="仿宋" w:hAnsi="仿宋" w:eastAsia="仿宋" w:cs="仿宋"/>
          <w:sz w:val="28"/>
          <w:szCs w:val="28"/>
          <w:highlight w:val="none"/>
          <w:shd w:val="clear" w:color="auto" w:fill="FFFFFF"/>
        </w:rPr>
        <w:t>6、法律、行政法规规定的其他条件。</w:t>
      </w:r>
    </w:p>
    <w:p w14:paraId="152DA00E">
      <w:pPr>
        <w:pStyle w:val="29"/>
        <w:widowControl/>
        <w:wordWrap w:val="0"/>
        <w:spacing w:line="560" w:lineRule="atLeast"/>
        <w:ind w:firstLine="560"/>
        <w:jc w:val="both"/>
        <w:rPr>
          <w:rFonts w:ascii="仿宋" w:hAnsi="仿宋" w:eastAsia="仿宋" w:cs="仿宋"/>
          <w:sz w:val="28"/>
          <w:szCs w:val="28"/>
          <w:highlight w:val="none"/>
        </w:rPr>
      </w:pPr>
      <w:r>
        <w:rPr>
          <w:rFonts w:hint="eastAsia" w:ascii="仿宋" w:hAnsi="仿宋" w:eastAsia="仿宋" w:cs="仿宋"/>
          <w:sz w:val="28"/>
          <w:szCs w:val="28"/>
          <w:highlight w:val="none"/>
        </w:rPr>
        <w:t>（二）本项目的特定资格要求：无</w:t>
      </w:r>
      <w:r>
        <w:rPr>
          <w:rFonts w:hint="eastAsia" w:ascii="仿宋" w:hAnsi="仿宋" w:eastAsia="仿宋" w:cs="仿宋"/>
          <w:sz w:val="28"/>
          <w:szCs w:val="28"/>
          <w:highlight w:val="none"/>
          <w:shd w:val="clear" w:color="auto" w:fill="FFFFFF"/>
        </w:rPr>
        <w:t>。</w:t>
      </w:r>
    </w:p>
    <w:p w14:paraId="6AD5D42F">
      <w:pPr>
        <w:pStyle w:val="3"/>
        <w:adjustRightInd/>
        <w:spacing w:before="0" w:after="0" w:line="560" w:lineRule="exact"/>
        <w:ind w:firstLine="560" w:firstLineChars="200"/>
        <w:jc w:val="both"/>
        <w:textAlignment w:val="auto"/>
        <w:rPr>
          <w:rFonts w:ascii="黑体" w:hAnsi="黑体" w:cs="黑体"/>
          <w:b w:val="0"/>
          <w:bCs/>
          <w:sz w:val="28"/>
          <w:szCs w:val="28"/>
          <w:highlight w:val="none"/>
        </w:rPr>
      </w:pPr>
      <w:bookmarkStart w:id="18" w:name="_Toc888"/>
      <w:bookmarkStart w:id="19" w:name="_Toc15899"/>
      <w:bookmarkStart w:id="20" w:name="_Toc35393631"/>
      <w:bookmarkStart w:id="21" w:name="_Toc28359014"/>
      <w:bookmarkStart w:id="22" w:name="_Toc16944"/>
      <w:bookmarkStart w:id="23" w:name="_Toc28359091"/>
      <w:bookmarkStart w:id="24" w:name="_Toc35393800"/>
      <w:r>
        <w:rPr>
          <w:rFonts w:hint="eastAsia" w:ascii="黑体" w:hAnsi="黑体" w:cs="黑体"/>
          <w:b w:val="0"/>
          <w:bCs/>
          <w:sz w:val="28"/>
          <w:szCs w:val="28"/>
          <w:highlight w:val="none"/>
        </w:rPr>
        <w:t>三、获取采购文件</w:t>
      </w:r>
      <w:bookmarkEnd w:id="18"/>
      <w:bookmarkEnd w:id="19"/>
      <w:bookmarkEnd w:id="20"/>
      <w:bookmarkEnd w:id="21"/>
      <w:bookmarkEnd w:id="22"/>
      <w:bookmarkEnd w:id="23"/>
      <w:bookmarkEnd w:id="24"/>
    </w:p>
    <w:p w14:paraId="055BB802">
      <w:pPr>
        <w:pStyle w:val="29"/>
        <w:spacing w:line="600" w:lineRule="exact"/>
        <w:ind w:firstLine="560" w:firstLineChars="200"/>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1、时间：自公告发布之日起至开标时间前。</w:t>
      </w:r>
    </w:p>
    <w:p w14:paraId="6DD34ABC">
      <w:pPr>
        <w:pStyle w:val="29"/>
        <w:wordWrap w:val="0"/>
        <w:spacing w:line="600" w:lineRule="exact"/>
        <w:ind w:firstLine="560" w:firstLineChars="200"/>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2、地点：六安市叶集区人民医院（六安市第六人民医院）（http://www.lasdlrmyy.cn/index.html）官网-公示公告栏目自行下载电子采购文件。</w:t>
      </w:r>
    </w:p>
    <w:p w14:paraId="4810B960">
      <w:pPr>
        <w:pStyle w:val="29"/>
        <w:spacing w:line="600" w:lineRule="exact"/>
        <w:ind w:firstLine="560" w:firstLineChars="200"/>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3、方式：网上下载</w:t>
      </w:r>
    </w:p>
    <w:p w14:paraId="61326054">
      <w:pPr>
        <w:pStyle w:val="29"/>
        <w:spacing w:line="600" w:lineRule="exact"/>
        <w:ind w:firstLine="560" w:firstLineChars="200"/>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4、有意向参与本项目的供应商，应在谈判截止时间前自行在官网-公示公告栏目下载谈判文件、补充公告和澄清文件等资料。</w:t>
      </w:r>
    </w:p>
    <w:p w14:paraId="221A8D94">
      <w:pPr>
        <w:pStyle w:val="3"/>
        <w:adjustRightInd/>
        <w:spacing w:before="0" w:after="0" w:line="560" w:lineRule="exact"/>
        <w:ind w:firstLine="560" w:firstLineChars="200"/>
        <w:jc w:val="both"/>
        <w:textAlignment w:val="auto"/>
        <w:rPr>
          <w:rFonts w:ascii="黑体" w:hAnsi="黑体" w:cs="黑体"/>
          <w:b w:val="0"/>
          <w:bCs/>
          <w:sz w:val="28"/>
          <w:szCs w:val="28"/>
          <w:highlight w:val="none"/>
        </w:rPr>
      </w:pPr>
      <w:bookmarkStart w:id="25" w:name="_Toc35393801"/>
      <w:bookmarkStart w:id="26" w:name="_Toc28359015"/>
      <w:bookmarkStart w:id="27" w:name="_Toc35393632"/>
      <w:bookmarkStart w:id="28" w:name="_Toc28359092"/>
      <w:bookmarkStart w:id="29" w:name="_Toc15002"/>
      <w:bookmarkStart w:id="30" w:name="_Toc13207"/>
      <w:bookmarkStart w:id="31" w:name="_Toc13153"/>
      <w:r>
        <w:rPr>
          <w:rFonts w:hint="eastAsia" w:ascii="黑体" w:hAnsi="黑体" w:cs="黑体"/>
          <w:b w:val="0"/>
          <w:bCs/>
          <w:sz w:val="28"/>
          <w:szCs w:val="28"/>
          <w:highlight w:val="none"/>
        </w:rPr>
        <w:t>四、响应文件</w:t>
      </w:r>
      <w:bookmarkEnd w:id="25"/>
      <w:bookmarkEnd w:id="26"/>
      <w:bookmarkEnd w:id="27"/>
      <w:bookmarkEnd w:id="28"/>
      <w:r>
        <w:rPr>
          <w:rFonts w:hint="eastAsia" w:ascii="黑体" w:hAnsi="黑体" w:cs="黑体"/>
          <w:b w:val="0"/>
          <w:bCs/>
          <w:sz w:val="28"/>
          <w:szCs w:val="28"/>
          <w:highlight w:val="none"/>
        </w:rPr>
        <w:t>提交</w:t>
      </w:r>
      <w:bookmarkEnd w:id="29"/>
      <w:bookmarkEnd w:id="30"/>
      <w:bookmarkEnd w:id="31"/>
    </w:p>
    <w:p w14:paraId="7702CACC">
      <w:pPr>
        <w:spacing w:line="560" w:lineRule="exact"/>
        <w:ind w:firstLine="560" w:firstLineChars="200"/>
        <w:rPr>
          <w:rFonts w:ascii="仿宋" w:hAnsi="仿宋" w:eastAsia="仿宋" w:cs="仿宋"/>
          <w:bCs/>
          <w:sz w:val="28"/>
          <w:szCs w:val="28"/>
          <w:highlight w:val="none"/>
        </w:rPr>
      </w:pPr>
      <w:r>
        <w:rPr>
          <w:rFonts w:hint="eastAsia" w:ascii="仿宋" w:hAnsi="仿宋" w:eastAsia="仿宋" w:cs="仿宋"/>
          <w:sz w:val="28"/>
          <w:szCs w:val="28"/>
          <w:highlight w:val="none"/>
        </w:rPr>
        <w:t>1、截止时间：</w:t>
      </w:r>
      <w:r>
        <w:rPr>
          <w:rFonts w:hint="eastAsia" w:ascii="仿宋" w:hAnsi="仿宋" w:eastAsia="仿宋" w:cs="仿宋"/>
          <w:bCs/>
          <w:sz w:val="28"/>
          <w:szCs w:val="28"/>
          <w:highlight w:val="none"/>
          <w:u w:val="single"/>
        </w:rPr>
        <w:t xml:space="preserve"> 2026 </w:t>
      </w:r>
      <w:r>
        <w:rPr>
          <w:rFonts w:hint="eastAsia" w:ascii="仿宋" w:hAnsi="仿宋" w:eastAsia="仿宋" w:cs="仿宋"/>
          <w:bCs/>
          <w:sz w:val="28"/>
          <w:szCs w:val="28"/>
          <w:highlight w:val="none"/>
        </w:rPr>
        <w:t>年</w:t>
      </w:r>
      <w:r>
        <w:rPr>
          <w:rFonts w:hint="eastAsia" w:ascii="仿宋" w:hAnsi="仿宋" w:eastAsia="仿宋" w:cs="仿宋"/>
          <w:bCs/>
          <w:sz w:val="28"/>
          <w:szCs w:val="28"/>
          <w:highlight w:val="none"/>
          <w:u w:val="single"/>
        </w:rPr>
        <w:t>7</w:t>
      </w:r>
      <w:r>
        <w:rPr>
          <w:rFonts w:hint="eastAsia" w:ascii="仿宋" w:hAnsi="仿宋" w:eastAsia="仿宋" w:cs="仿宋"/>
          <w:bCs/>
          <w:sz w:val="28"/>
          <w:szCs w:val="28"/>
          <w:highlight w:val="none"/>
        </w:rPr>
        <w:t>月</w:t>
      </w:r>
      <w:r>
        <w:rPr>
          <w:rFonts w:hint="eastAsia" w:ascii="仿宋" w:hAnsi="仿宋" w:eastAsia="仿宋" w:cs="仿宋"/>
          <w:bCs/>
          <w:sz w:val="28"/>
          <w:szCs w:val="28"/>
          <w:highlight w:val="none"/>
          <w:u w:val="single"/>
        </w:rPr>
        <w:t>16</w:t>
      </w:r>
      <w:r>
        <w:rPr>
          <w:rFonts w:hint="eastAsia" w:ascii="仿宋" w:hAnsi="仿宋" w:eastAsia="仿宋" w:cs="仿宋"/>
          <w:bCs/>
          <w:sz w:val="28"/>
          <w:szCs w:val="28"/>
          <w:highlight w:val="none"/>
        </w:rPr>
        <w:t>日</w:t>
      </w:r>
      <w:r>
        <w:rPr>
          <w:rFonts w:hint="eastAsia" w:ascii="仿宋" w:hAnsi="仿宋" w:eastAsia="仿宋" w:cs="仿宋"/>
          <w:bCs/>
          <w:sz w:val="28"/>
          <w:szCs w:val="28"/>
          <w:highlight w:val="none"/>
          <w:u w:val="single"/>
        </w:rPr>
        <w:t>15</w:t>
      </w:r>
      <w:r>
        <w:rPr>
          <w:rFonts w:hint="eastAsia" w:ascii="仿宋" w:hAnsi="仿宋" w:eastAsia="仿宋" w:cs="仿宋"/>
          <w:bCs/>
          <w:sz w:val="28"/>
          <w:szCs w:val="28"/>
          <w:highlight w:val="none"/>
        </w:rPr>
        <w:t>点</w:t>
      </w:r>
      <w:r>
        <w:rPr>
          <w:rFonts w:hint="eastAsia" w:ascii="仿宋" w:hAnsi="仿宋" w:eastAsia="仿宋" w:cs="仿宋"/>
          <w:bCs/>
          <w:sz w:val="28"/>
          <w:szCs w:val="28"/>
          <w:highlight w:val="none"/>
          <w:u w:val="single"/>
        </w:rPr>
        <w:t>00</w:t>
      </w:r>
      <w:r>
        <w:rPr>
          <w:rFonts w:hint="eastAsia" w:ascii="仿宋" w:hAnsi="仿宋" w:eastAsia="仿宋" w:cs="仿宋"/>
          <w:bCs/>
          <w:sz w:val="28"/>
          <w:szCs w:val="28"/>
          <w:highlight w:val="none"/>
        </w:rPr>
        <w:t>分（北京时间）</w:t>
      </w:r>
    </w:p>
    <w:p w14:paraId="6800E491">
      <w:pPr>
        <w:spacing w:line="600" w:lineRule="exact"/>
        <w:ind w:firstLine="560" w:firstLineChars="200"/>
        <w:jc w:val="left"/>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2、地点：六安市叶集区人民医院10楼会议室。</w:t>
      </w:r>
    </w:p>
    <w:p w14:paraId="188C6110">
      <w:pPr>
        <w:spacing w:line="600" w:lineRule="exact"/>
        <w:ind w:firstLine="560" w:firstLineChars="200"/>
        <w:jc w:val="left"/>
        <w:rPr>
          <w:rFonts w:ascii="仿宋" w:hAnsi="仿宋" w:eastAsia="仿宋" w:cs="仿宋"/>
          <w:sz w:val="28"/>
          <w:szCs w:val="28"/>
          <w:highlight w:val="none"/>
          <w:shd w:val="clear" w:color="auto" w:fill="FFFFFF"/>
        </w:rPr>
      </w:pPr>
      <w:r>
        <w:rPr>
          <w:rFonts w:hint="eastAsia" w:ascii="仿宋" w:hAnsi="仿宋" w:eastAsia="仿宋" w:cs="仿宋"/>
          <w:sz w:val="28"/>
          <w:szCs w:val="28"/>
          <w:highlight w:val="none"/>
          <w:shd w:val="clear" w:color="auto" w:fill="FFFFFF"/>
        </w:rPr>
        <w:t>3、响应文件提交方式：</w:t>
      </w:r>
      <w:r>
        <w:rPr>
          <w:rFonts w:hint="eastAsia" w:ascii="仿宋" w:hAnsi="仿宋" w:eastAsia="仿宋" w:cs="仿宋"/>
          <w:sz w:val="28"/>
          <w:szCs w:val="28"/>
          <w:highlight w:val="none"/>
        </w:rPr>
        <w:t>现场递交纸质标书。逾期送达的或者未送达指定地点的响应文件，采购人不予受理。</w:t>
      </w:r>
    </w:p>
    <w:p w14:paraId="082EA929">
      <w:pPr>
        <w:pStyle w:val="3"/>
        <w:adjustRightInd/>
        <w:spacing w:before="0" w:after="0" w:line="560" w:lineRule="exact"/>
        <w:ind w:firstLine="560" w:firstLineChars="200"/>
        <w:jc w:val="both"/>
        <w:textAlignment w:val="auto"/>
        <w:rPr>
          <w:rFonts w:ascii="黑体" w:hAnsi="黑体" w:cs="黑体"/>
          <w:b w:val="0"/>
          <w:bCs/>
          <w:sz w:val="28"/>
          <w:szCs w:val="28"/>
          <w:highlight w:val="none"/>
        </w:rPr>
      </w:pPr>
      <w:bookmarkStart w:id="32" w:name="_Toc4852"/>
      <w:bookmarkStart w:id="33" w:name="_Toc35393633"/>
      <w:bookmarkStart w:id="34" w:name="_Toc22224"/>
      <w:bookmarkStart w:id="35" w:name="_Toc28359093"/>
      <w:bookmarkStart w:id="36" w:name="_Toc28359016"/>
      <w:bookmarkStart w:id="37" w:name="_Toc31128"/>
      <w:bookmarkStart w:id="38" w:name="_Toc35393802"/>
      <w:r>
        <w:rPr>
          <w:rFonts w:hint="eastAsia" w:ascii="黑体" w:hAnsi="黑体" w:cs="黑体"/>
          <w:b w:val="0"/>
          <w:bCs/>
          <w:sz w:val="28"/>
          <w:szCs w:val="28"/>
          <w:highlight w:val="none"/>
        </w:rPr>
        <w:t>五、响应文件开启</w:t>
      </w:r>
      <w:bookmarkEnd w:id="32"/>
      <w:bookmarkEnd w:id="33"/>
      <w:bookmarkEnd w:id="34"/>
      <w:bookmarkEnd w:id="35"/>
      <w:bookmarkEnd w:id="36"/>
      <w:bookmarkEnd w:id="37"/>
      <w:bookmarkEnd w:id="38"/>
    </w:p>
    <w:p w14:paraId="272CCD84">
      <w:pPr>
        <w:spacing w:line="560" w:lineRule="exact"/>
        <w:ind w:firstLine="560" w:firstLineChars="200"/>
        <w:rPr>
          <w:rFonts w:ascii="仿宋" w:hAnsi="仿宋" w:eastAsia="仿宋" w:cs="仿宋"/>
          <w:sz w:val="28"/>
          <w:szCs w:val="28"/>
          <w:highlight w:val="none"/>
          <w:u w:val="single"/>
        </w:rPr>
      </w:pPr>
      <w:r>
        <w:rPr>
          <w:rFonts w:hint="eastAsia" w:ascii="仿宋" w:hAnsi="仿宋" w:eastAsia="仿宋" w:cs="仿宋"/>
          <w:sz w:val="28"/>
          <w:szCs w:val="28"/>
          <w:highlight w:val="none"/>
        </w:rPr>
        <w:t>1、时间：</w:t>
      </w:r>
      <w:r>
        <w:rPr>
          <w:rFonts w:hint="eastAsia" w:ascii="仿宋" w:hAnsi="仿宋" w:eastAsia="仿宋" w:cs="仿宋"/>
          <w:bCs/>
          <w:sz w:val="28"/>
          <w:szCs w:val="28"/>
          <w:highlight w:val="none"/>
          <w:u w:val="single"/>
        </w:rPr>
        <w:t xml:space="preserve"> 2026 </w:t>
      </w:r>
      <w:r>
        <w:rPr>
          <w:rFonts w:hint="eastAsia" w:ascii="仿宋" w:hAnsi="仿宋" w:eastAsia="仿宋" w:cs="仿宋"/>
          <w:bCs/>
          <w:sz w:val="28"/>
          <w:szCs w:val="28"/>
          <w:highlight w:val="none"/>
        </w:rPr>
        <w:t>年</w:t>
      </w:r>
      <w:r>
        <w:rPr>
          <w:rFonts w:hint="eastAsia" w:ascii="仿宋" w:hAnsi="仿宋" w:eastAsia="仿宋" w:cs="仿宋"/>
          <w:bCs/>
          <w:sz w:val="28"/>
          <w:szCs w:val="28"/>
          <w:highlight w:val="none"/>
          <w:u w:val="single"/>
        </w:rPr>
        <w:t>7</w:t>
      </w:r>
      <w:r>
        <w:rPr>
          <w:rFonts w:hint="eastAsia" w:ascii="仿宋" w:hAnsi="仿宋" w:eastAsia="仿宋" w:cs="仿宋"/>
          <w:bCs/>
          <w:sz w:val="28"/>
          <w:szCs w:val="28"/>
          <w:highlight w:val="none"/>
        </w:rPr>
        <w:t>月</w:t>
      </w:r>
      <w:r>
        <w:rPr>
          <w:rFonts w:hint="eastAsia" w:ascii="仿宋" w:hAnsi="仿宋" w:eastAsia="仿宋" w:cs="仿宋"/>
          <w:bCs/>
          <w:sz w:val="28"/>
          <w:szCs w:val="28"/>
          <w:highlight w:val="none"/>
          <w:u w:val="single"/>
        </w:rPr>
        <w:t>16</w:t>
      </w:r>
      <w:r>
        <w:rPr>
          <w:rFonts w:hint="eastAsia" w:ascii="仿宋" w:hAnsi="仿宋" w:eastAsia="仿宋" w:cs="仿宋"/>
          <w:bCs/>
          <w:sz w:val="28"/>
          <w:szCs w:val="28"/>
          <w:highlight w:val="none"/>
        </w:rPr>
        <w:t>日</w:t>
      </w:r>
      <w:r>
        <w:rPr>
          <w:rFonts w:hint="eastAsia" w:ascii="仿宋" w:hAnsi="仿宋" w:eastAsia="仿宋" w:cs="仿宋"/>
          <w:bCs/>
          <w:sz w:val="28"/>
          <w:szCs w:val="28"/>
          <w:highlight w:val="none"/>
          <w:u w:val="single"/>
        </w:rPr>
        <w:t>15</w:t>
      </w:r>
      <w:r>
        <w:rPr>
          <w:rFonts w:hint="eastAsia" w:ascii="仿宋" w:hAnsi="仿宋" w:eastAsia="仿宋" w:cs="仿宋"/>
          <w:bCs/>
          <w:sz w:val="28"/>
          <w:szCs w:val="28"/>
          <w:highlight w:val="none"/>
        </w:rPr>
        <w:t>点</w:t>
      </w:r>
      <w:r>
        <w:rPr>
          <w:rFonts w:hint="eastAsia" w:ascii="仿宋" w:hAnsi="仿宋" w:eastAsia="仿宋" w:cs="仿宋"/>
          <w:bCs/>
          <w:sz w:val="28"/>
          <w:szCs w:val="28"/>
          <w:highlight w:val="none"/>
          <w:u w:val="single"/>
        </w:rPr>
        <w:t>00</w:t>
      </w:r>
      <w:r>
        <w:rPr>
          <w:rFonts w:hint="eastAsia" w:ascii="仿宋" w:hAnsi="仿宋" w:eastAsia="仿宋" w:cs="仿宋"/>
          <w:bCs/>
          <w:sz w:val="28"/>
          <w:szCs w:val="28"/>
          <w:highlight w:val="none"/>
        </w:rPr>
        <w:t>分</w:t>
      </w:r>
      <w:r>
        <w:rPr>
          <w:rFonts w:hint="eastAsia" w:ascii="仿宋" w:hAnsi="仿宋" w:eastAsia="仿宋" w:cs="仿宋"/>
          <w:sz w:val="28"/>
          <w:szCs w:val="28"/>
          <w:highlight w:val="none"/>
        </w:rPr>
        <w:t>（北京时间）</w:t>
      </w:r>
    </w:p>
    <w:p w14:paraId="3D28CEBC">
      <w:pPr>
        <w:pStyle w:val="32"/>
        <w:spacing w:after="0" w:line="560" w:lineRule="exact"/>
        <w:ind w:firstLine="560" w:firstLineChars="200"/>
        <w:rPr>
          <w:rFonts w:ascii="仿宋" w:hAnsi="仿宋" w:eastAsia="仿宋" w:cs="仿宋"/>
          <w:sz w:val="28"/>
          <w:szCs w:val="28"/>
          <w:highlight w:val="none"/>
        </w:rPr>
      </w:pPr>
      <w:r>
        <w:rPr>
          <w:rFonts w:hint="eastAsia" w:ascii="仿宋" w:hAnsi="仿宋" w:eastAsia="仿宋" w:cs="仿宋"/>
          <w:sz w:val="28"/>
          <w:szCs w:val="28"/>
          <w:highlight w:val="none"/>
        </w:rPr>
        <w:t>2、地点：</w:t>
      </w:r>
      <w:r>
        <w:rPr>
          <w:rFonts w:hint="eastAsia" w:ascii="仿宋" w:hAnsi="仿宋" w:eastAsia="仿宋" w:cs="仿宋"/>
          <w:spacing w:val="-6"/>
          <w:sz w:val="28"/>
          <w:szCs w:val="28"/>
          <w:highlight w:val="none"/>
          <w:shd w:val="clear" w:color="auto" w:fill="FFFFFF"/>
        </w:rPr>
        <w:t>六六安市叶集区人民医院10楼会议室。</w:t>
      </w:r>
    </w:p>
    <w:p w14:paraId="0C5E3710">
      <w:pPr>
        <w:pStyle w:val="3"/>
        <w:adjustRightInd/>
        <w:spacing w:before="0" w:after="0" w:line="560" w:lineRule="exact"/>
        <w:ind w:firstLine="560" w:firstLineChars="200"/>
        <w:jc w:val="both"/>
        <w:textAlignment w:val="auto"/>
        <w:rPr>
          <w:rFonts w:ascii="黑体" w:hAnsi="黑体" w:cs="黑体"/>
          <w:b w:val="0"/>
          <w:bCs/>
          <w:sz w:val="28"/>
          <w:szCs w:val="28"/>
          <w:highlight w:val="none"/>
        </w:rPr>
      </w:pPr>
      <w:bookmarkStart w:id="39" w:name="_Toc29361"/>
      <w:bookmarkStart w:id="40" w:name="_Toc25132"/>
      <w:bookmarkStart w:id="41" w:name="_Toc28359094"/>
      <w:bookmarkStart w:id="42" w:name="_Toc28359017"/>
      <w:bookmarkStart w:id="43" w:name="_Toc35393803"/>
      <w:bookmarkStart w:id="44" w:name="_Toc12252"/>
      <w:bookmarkStart w:id="45" w:name="_Toc35393634"/>
      <w:r>
        <w:rPr>
          <w:rFonts w:hint="eastAsia" w:ascii="黑体" w:hAnsi="黑体" w:cs="黑体"/>
          <w:b w:val="0"/>
          <w:bCs/>
          <w:sz w:val="28"/>
          <w:szCs w:val="28"/>
          <w:highlight w:val="none"/>
        </w:rPr>
        <w:t>六、公告期限</w:t>
      </w:r>
      <w:bookmarkEnd w:id="39"/>
      <w:bookmarkEnd w:id="40"/>
      <w:bookmarkEnd w:id="41"/>
      <w:bookmarkEnd w:id="42"/>
      <w:bookmarkEnd w:id="43"/>
      <w:bookmarkEnd w:id="44"/>
      <w:bookmarkEnd w:id="45"/>
    </w:p>
    <w:p w14:paraId="4E769117">
      <w:pPr>
        <w:spacing w:line="560" w:lineRule="exact"/>
        <w:ind w:firstLine="560" w:firstLineChars="200"/>
        <w:rPr>
          <w:rFonts w:ascii="仿宋" w:hAnsi="仿宋" w:eastAsia="仿宋" w:cs="仿宋"/>
          <w:kern w:val="0"/>
          <w:sz w:val="28"/>
          <w:szCs w:val="28"/>
          <w:highlight w:val="none"/>
        </w:rPr>
      </w:pPr>
      <w:r>
        <w:rPr>
          <w:rFonts w:hint="eastAsia" w:ascii="仿宋" w:hAnsi="仿宋" w:eastAsia="仿宋" w:cs="仿宋"/>
          <w:kern w:val="0"/>
          <w:sz w:val="28"/>
          <w:szCs w:val="28"/>
          <w:highlight w:val="none"/>
        </w:rPr>
        <w:t>自本公告发布之日起3个工作日。</w:t>
      </w:r>
    </w:p>
    <w:p w14:paraId="366759C3">
      <w:pPr>
        <w:spacing w:line="560" w:lineRule="exact"/>
        <w:ind w:firstLine="560" w:firstLineChars="200"/>
        <w:rPr>
          <w:rFonts w:ascii="黑体" w:hAnsi="黑体" w:eastAsia="黑体" w:cs="黑体"/>
          <w:sz w:val="28"/>
          <w:szCs w:val="28"/>
          <w:highlight w:val="none"/>
        </w:rPr>
      </w:pPr>
      <w:r>
        <w:rPr>
          <w:rFonts w:hint="eastAsia" w:ascii="黑体" w:hAnsi="黑体" w:eastAsia="黑体" w:cs="黑体"/>
          <w:sz w:val="28"/>
          <w:szCs w:val="28"/>
          <w:highlight w:val="none"/>
        </w:rPr>
        <w:t>七、</w:t>
      </w:r>
      <w:bookmarkStart w:id="46" w:name="_Toc35393804"/>
      <w:bookmarkStart w:id="47" w:name="_Toc35393635"/>
      <w:r>
        <w:rPr>
          <w:rFonts w:hint="eastAsia" w:ascii="黑体" w:hAnsi="黑体" w:eastAsia="黑体" w:cs="黑体"/>
          <w:sz w:val="28"/>
          <w:szCs w:val="28"/>
          <w:highlight w:val="none"/>
        </w:rPr>
        <w:t>其他事宜</w:t>
      </w:r>
      <w:bookmarkEnd w:id="46"/>
      <w:bookmarkEnd w:id="47"/>
      <w:bookmarkStart w:id="48" w:name="_Toc35393805"/>
      <w:bookmarkStart w:id="49" w:name="_Toc35393636"/>
      <w:bookmarkStart w:id="50" w:name="_Toc28359095"/>
      <w:bookmarkStart w:id="51" w:name="_Toc28359018"/>
    </w:p>
    <w:p w14:paraId="4758778A">
      <w:pPr>
        <w:widowControl/>
        <w:shd w:val="clear" w:color="auto" w:fill="FFFFFF"/>
        <w:spacing w:line="560" w:lineRule="exact"/>
        <w:ind w:firstLine="560" w:firstLineChars="200"/>
        <w:rPr>
          <w:rFonts w:ascii="仿宋" w:hAnsi="仿宋" w:eastAsia="仿宋" w:cs="仿宋"/>
          <w:bCs/>
          <w:kern w:val="0"/>
          <w:sz w:val="28"/>
          <w:szCs w:val="28"/>
          <w:highlight w:val="none"/>
        </w:rPr>
      </w:pPr>
      <w:r>
        <w:rPr>
          <w:rFonts w:hint="eastAsia" w:ascii="仿宋" w:hAnsi="仿宋" w:eastAsia="仿宋" w:cs="仿宋"/>
          <w:bCs/>
          <w:kern w:val="0"/>
          <w:sz w:val="28"/>
          <w:szCs w:val="28"/>
          <w:highlight w:val="none"/>
        </w:rPr>
        <w:t>响应保证金：本项目无需提供。</w:t>
      </w:r>
    </w:p>
    <w:p w14:paraId="25513E20">
      <w:pPr>
        <w:pStyle w:val="3"/>
        <w:adjustRightInd/>
        <w:spacing w:before="0" w:after="0" w:line="560" w:lineRule="exact"/>
        <w:ind w:firstLine="560" w:firstLineChars="200"/>
        <w:jc w:val="both"/>
        <w:textAlignment w:val="auto"/>
        <w:rPr>
          <w:rFonts w:ascii="黑体" w:hAnsi="黑体" w:cs="黑体"/>
          <w:b w:val="0"/>
          <w:bCs/>
          <w:sz w:val="28"/>
          <w:szCs w:val="28"/>
          <w:highlight w:val="none"/>
        </w:rPr>
      </w:pPr>
      <w:bookmarkStart w:id="52" w:name="_Toc21256"/>
      <w:bookmarkStart w:id="53" w:name="_Toc18866"/>
      <w:bookmarkStart w:id="54" w:name="_Toc2807"/>
      <w:r>
        <w:rPr>
          <w:rFonts w:hint="eastAsia" w:ascii="黑体" w:hAnsi="黑体" w:cs="黑体"/>
          <w:b w:val="0"/>
          <w:bCs/>
          <w:sz w:val="28"/>
          <w:szCs w:val="28"/>
          <w:highlight w:val="none"/>
        </w:rPr>
        <w:t>八、凡对本次采购提出询问，请按以下方式联系。</w:t>
      </w:r>
      <w:bookmarkEnd w:id="48"/>
      <w:bookmarkEnd w:id="49"/>
      <w:bookmarkEnd w:id="50"/>
      <w:bookmarkEnd w:id="51"/>
      <w:bookmarkEnd w:id="52"/>
      <w:bookmarkEnd w:id="53"/>
      <w:bookmarkEnd w:id="54"/>
    </w:p>
    <w:p w14:paraId="439E0443">
      <w:pPr>
        <w:pStyle w:val="3"/>
        <w:adjustRightInd/>
        <w:spacing w:before="0" w:after="0" w:line="560" w:lineRule="exact"/>
        <w:ind w:firstLine="560" w:firstLineChars="200"/>
        <w:jc w:val="both"/>
        <w:textAlignment w:val="auto"/>
        <w:rPr>
          <w:rFonts w:ascii="仿宋" w:hAnsi="仿宋" w:eastAsia="仿宋" w:cs="仿宋"/>
          <w:b w:val="0"/>
          <w:bCs/>
          <w:sz w:val="28"/>
          <w:szCs w:val="28"/>
          <w:highlight w:val="none"/>
        </w:rPr>
      </w:pPr>
      <w:bookmarkStart w:id="55" w:name="_Toc35393806"/>
      <w:bookmarkStart w:id="56" w:name="_Toc17204"/>
      <w:bookmarkStart w:id="57" w:name="_Toc17177"/>
      <w:bookmarkStart w:id="58" w:name="_Toc28359019"/>
      <w:bookmarkStart w:id="59" w:name="_Toc35393637"/>
      <w:bookmarkStart w:id="60" w:name="_Toc12167"/>
      <w:bookmarkStart w:id="61" w:name="_Toc28359096"/>
      <w:r>
        <w:rPr>
          <w:rFonts w:hint="eastAsia" w:ascii="仿宋" w:hAnsi="仿宋" w:eastAsia="仿宋" w:cs="仿宋"/>
          <w:b w:val="0"/>
          <w:bCs/>
          <w:sz w:val="28"/>
          <w:szCs w:val="28"/>
          <w:highlight w:val="none"/>
        </w:rPr>
        <w:t>1、采购人信息</w:t>
      </w:r>
      <w:bookmarkEnd w:id="55"/>
      <w:bookmarkEnd w:id="56"/>
      <w:bookmarkEnd w:id="57"/>
      <w:bookmarkEnd w:id="58"/>
      <w:bookmarkEnd w:id="59"/>
      <w:bookmarkEnd w:id="60"/>
      <w:bookmarkEnd w:id="61"/>
    </w:p>
    <w:p w14:paraId="046C49F7">
      <w:pPr>
        <w:spacing w:line="56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名   称：</w:t>
      </w:r>
      <w:r>
        <w:rPr>
          <w:rFonts w:hint="eastAsia" w:ascii="仿宋" w:hAnsi="仿宋" w:eastAsia="仿宋" w:cs="仿宋"/>
          <w:sz w:val="28"/>
          <w:szCs w:val="28"/>
          <w:highlight w:val="none"/>
        </w:rPr>
        <w:t>六安市叶集区人民医院（六安市第六人民医院）</w:t>
      </w:r>
    </w:p>
    <w:p w14:paraId="7D54FF9C">
      <w:pPr>
        <w:spacing w:line="56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地   址：六安市叶集区兴叶大道与民强北路交叉口</w:t>
      </w:r>
    </w:p>
    <w:p w14:paraId="09050EBB">
      <w:pPr>
        <w:spacing w:line="56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联系方式：</w:t>
      </w:r>
      <w:bookmarkStart w:id="62" w:name="_Toc35393638"/>
      <w:bookmarkStart w:id="63" w:name="_Toc28359020"/>
      <w:bookmarkStart w:id="64" w:name="_Toc35393807"/>
      <w:bookmarkStart w:id="65" w:name="_Toc28359097"/>
      <w:r>
        <w:rPr>
          <w:rFonts w:hint="eastAsia" w:ascii="仿宋" w:hAnsi="仿宋" w:eastAsia="仿宋" w:cs="仿宋"/>
          <w:bCs/>
          <w:sz w:val="28"/>
          <w:szCs w:val="28"/>
          <w:highlight w:val="none"/>
        </w:rPr>
        <w:t>0564-6488599</w:t>
      </w:r>
    </w:p>
    <w:p w14:paraId="3BF5E8B5">
      <w:pPr>
        <w:spacing w:line="56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2、采购代理机构信息</w:t>
      </w:r>
      <w:bookmarkEnd w:id="62"/>
      <w:bookmarkEnd w:id="63"/>
      <w:bookmarkEnd w:id="64"/>
      <w:bookmarkEnd w:id="65"/>
      <w:bookmarkStart w:id="66" w:name="_Toc28359021"/>
      <w:bookmarkStart w:id="67" w:name="_Toc28359098"/>
      <w:bookmarkStart w:id="68" w:name="_Toc35393639"/>
      <w:bookmarkStart w:id="69" w:name="_Toc35393808"/>
    </w:p>
    <w:p w14:paraId="0AFC79A2">
      <w:pPr>
        <w:spacing w:line="56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名   称：安徽同方工程咨询有限公司</w:t>
      </w:r>
    </w:p>
    <w:p w14:paraId="2FAEF70D">
      <w:pPr>
        <w:spacing w:line="56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地　 址：六安市东城路上东阳光城6号楼5楼</w:t>
      </w:r>
    </w:p>
    <w:p w14:paraId="0FBAF942">
      <w:pPr>
        <w:spacing w:line="56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联系方式：0564-3284233</w:t>
      </w:r>
    </w:p>
    <w:p w14:paraId="6DC085C2">
      <w:pPr>
        <w:spacing w:line="56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3、项目联系方式</w:t>
      </w:r>
      <w:bookmarkEnd w:id="66"/>
      <w:bookmarkEnd w:id="67"/>
      <w:bookmarkEnd w:id="68"/>
      <w:bookmarkEnd w:id="69"/>
    </w:p>
    <w:p w14:paraId="7612368A">
      <w:pPr>
        <w:widowControl/>
        <w:spacing w:line="56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项目联系人：胡工</w:t>
      </w:r>
    </w:p>
    <w:p w14:paraId="3A2338C9">
      <w:pPr>
        <w:widowControl/>
        <w:spacing w:line="560" w:lineRule="exact"/>
        <w:ind w:firstLine="560" w:firstLineChars="200"/>
        <w:rPr>
          <w:rFonts w:ascii="仿宋" w:hAnsi="仿宋" w:eastAsia="仿宋" w:cs="仿宋"/>
          <w:bCs/>
          <w:sz w:val="28"/>
          <w:szCs w:val="28"/>
          <w:highlight w:val="none"/>
        </w:rPr>
      </w:pPr>
      <w:r>
        <w:rPr>
          <w:rFonts w:hint="eastAsia" w:ascii="仿宋" w:hAnsi="仿宋" w:eastAsia="仿宋" w:cs="仿宋"/>
          <w:bCs/>
          <w:sz w:val="28"/>
          <w:szCs w:val="28"/>
          <w:highlight w:val="none"/>
        </w:rPr>
        <w:t>电　 话：0564-3284233</w:t>
      </w:r>
    </w:p>
    <w:p w14:paraId="7054CC4C">
      <w:pPr>
        <w:pStyle w:val="32"/>
        <w:spacing w:after="0" w:line="560" w:lineRule="exact"/>
        <w:ind w:firstLine="0"/>
        <w:rPr>
          <w:rFonts w:ascii="仿宋" w:hAnsi="仿宋" w:eastAsia="仿宋" w:cs="仿宋"/>
          <w:bCs/>
          <w:sz w:val="28"/>
          <w:szCs w:val="28"/>
          <w:highlight w:val="none"/>
        </w:rPr>
      </w:pPr>
    </w:p>
    <w:p w14:paraId="44F0721D">
      <w:pPr>
        <w:spacing w:line="560" w:lineRule="exact"/>
        <w:ind w:firstLine="560" w:firstLineChars="200"/>
        <w:jc w:val="right"/>
        <w:rPr>
          <w:rFonts w:ascii="仿宋" w:hAnsi="仿宋" w:eastAsia="仿宋" w:cs="仿宋"/>
          <w:bCs/>
          <w:sz w:val="28"/>
          <w:szCs w:val="28"/>
          <w:highlight w:val="none"/>
        </w:rPr>
      </w:pPr>
      <w:r>
        <w:rPr>
          <w:rFonts w:hint="eastAsia" w:ascii="仿宋" w:hAnsi="仿宋" w:eastAsia="仿宋" w:cs="仿宋"/>
          <w:bCs/>
          <w:sz w:val="28"/>
          <w:szCs w:val="28"/>
          <w:highlight w:val="none"/>
        </w:rPr>
        <w:t>2026年7月8日</w:t>
      </w:r>
    </w:p>
    <w:p w14:paraId="6F1F9B90">
      <w:pPr>
        <w:rPr>
          <w:rFonts w:ascii="宋体" w:hAnsi="宋体" w:cs="宋体"/>
          <w:sz w:val="28"/>
          <w:szCs w:val="28"/>
          <w:highlight w:val="none"/>
        </w:rPr>
      </w:pPr>
      <w:r>
        <w:rPr>
          <w:rFonts w:hint="eastAsia" w:ascii="宋体" w:hAnsi="宋体" w:cs="宋体"/>
          <w:sz w:val="28"/>
          <w:szCs w:val="28"/>
          <w:highlight w:val="none"/>
        </w:rPr>
        <w:br w:type="page"/>
      </w:r>
    </w:p>
    <w:p w14:paraId="262E32E9">
      <w:pPr>
        <w:pStyle w:val="3"/>
        <w:spacing w:beforeLines="50" w:afterLines="50" w:line="560" w:lineRule="exact"/>
        <w:jc w:val="center"/>
        <w:rPr>
          <w:rFonts w:ascii="宋体" w:hAnsi="宋体" w:eastAsia="宋体" w:cs="宋体"/>
          <w:sz w:val="28"/>
          <w:szCs w:val="28"/>
          <w:highlight w:val="none"/>
        </w:rPr>
      </w:pPr>
      <w:bookmarkStart w:id="70" w:name="_Toc2503"/>
      <w:r>
        <w:rPr>
          <w:rFonts w:hint="eastAsia" w:ascii="宋体" w:hAnsi="宋体" w:eastAsia="宋体" w:cs="宋体"/>
          <w:sz w:val="28"/>
          <w:szCs w:val="28"/>
          <w:highlight w:val="none"/>
        </w:rPr>
        <w:t>一、供应商须知</w:t>
      </w:r>
      <w:bookmarkEnd w:id="0"/>
      <w:bookmarkEnd w:id="1"/>
      <w:bookmarkEnd w:id="70"/>
    </w:p>
    <w:p w14:paraId="0973A1F3">
      <w:pPr>
        <w:pStyle w:val="3"/>
        <w:spacing w:before="0" w:after="0" w:line="560" w:lineRule="exact"/>
        <w:jc w:val="center"/>
        <w:rPr>
          <w:rFonts w:ascii="宋体" w:hAnsi="宋体" w:eastAsia="宋体" w:cs="宋体"/>
          <w:sz w:val="24"/>
          <w:szCs w:val="24"/>
          <w:highlight w:val="none"/>
        </w:rPr>
      </w:pPr>
      <w:bookmarkStart w:id="71" w:name="_Toc21167"/>
      <w:r>
        <w:rPr>
          <w:rFonts w:hint="eastAsia" w:ascii="宋体" w:hAnsi="宋体" w:eastAsia="宋体" w:cs="宋体"/>
          <w:sz w:val="24"/>
          <w:szCs w:val="24"/>
          <w:highlight w:val="none"/>
        </w:rPr>
        <w:t>（一）须知前附表</w:t>
      </w:r>
      <w:bookmarkEnd w:id="71"/>
    </w:p>
    <w:tbl>
      <w:tblPr>
        <w:tblStyle w:val="33"/>
        <w:tblW w:w="96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108" w:type="dxa"/>
          <w:bottom w:w="28" w:type="dxa"/>
          <w:right w:w="108" w:type="dxa"/>
        </w:tblCellMar>
      </w:tblPr>
      <w:tblGrid>
        <w:gridCol w:w="804"/>
        <w:gridCol w:w="1502"/>
        <w:gridCol w:w="7308"/>
      </w:tblGrid>
      <w:tr w14:paraId="4891F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5343F6A5">
            <w:pPr>
              <w:spacing w:line="420" w:lineRule="exact"/>
              <w:jc w:val="center"/>
              <w:rPr>
                <w:rFonts w:ascii="宋体" w:hAnsi="宋体"/>
                <w:b/>
                <w:sz w:val="24"/>
                <w:szCs w:val="24"/>
                <w:highlight w:val="none"/>
              </w:rPr>
            </w:pPr>
            <w:bookmarkStart w:id="72" w:name="_Toc438107743"/>
            <w:bookmarkStart w:id="73" w:name="_Toc216158627"/>
            <w:bookmarkStart w:id="74" w:name="_Toc363199267"/>
            <w:r>
              <w:rPr>
                <w:rFonts w:hint="eastAsia" w:ascii="宋体" w:hAnsi="宋体"/>
                <w:b/>
                <w:sz w:val="24"/>
                <w:szCs w:val="24"/>
                <w:highlight w:val="none"/>
              </w:rPr>
              <w:t>序号</w:t>
            </w:r>
          </w:p>
        </w:tc>
        <w:tc>
          <w:tcPr>
            <w:tcW w:w="1502" w:type="dxa"/>
            <w:vAlign w:val="center"/>
          </w:tcPr>
          <w:p w14:paraId="1988096E">
            <w:pPr>
              <w:spacing w:line="420" w:lineRule="exact"/>
              <w:jc w:val="center"/>
              <w:rPr>
                <w:rFonts w:ascii="宋体" w:hAnsi="宋体"/>
                <w:b/>
                <w:sz w:val="24"/>
                <w:szCs w:val="24"/>
                <w:highlight w:val="none"/>
              </w:rPr>
            </w:pPr>
            <w:r>
              <w:rPr>
                <w:rFonts w:hint="eastAsia" w:ascii="宋体" w:hAnsi="宋体"/>
                <w:b/>
                <w:sz w:val="24"/>
                <w:szCs w:val="24"/>
                <w:highlight w:val="none"/>
              </w:rPr>
              <w:t>内容</w:t>
            </w:r>
          </w:p>
        </w:tc>
        <w:tc>
          <w:tcPr>
            <w:tcW w:w="7308" w:type="dxa"/>
            <w:vAlign w:val="center"/>
          </w:tcPr>
          <w:p w14:paraId="5CE7DCA7">
            <w:pPr>
              <w:pStyle w:val="90"/>
              <w:widowControl w:val="0"/>
              <w:spacing w:before="0" w:beforeAutospacing="0" w:after="0" w:afterAutospacing="0" w:line="420" w:lineRule="exact"/>
              <w:rPr>
                <w:bCs w:val="0"/>
                <w:kern w:val="2"/>
                <w:sz w:val="24"/>
                <w:szCs w:val="24"/>
                <w:highlight w:val="none"/>
              </w:rPr>
            </w:pPr>
            <w:r>
              <w:rPr>
                <w:rFonts w:hint="eastAsia"/>
                <w:bCs w:val="0"/>
                <w:kern w:val="2"/>
                <w:sz w:val="24"/>
                <w:szCs w:val="24"/>
                <w:highlight w:val="none"/>
              </w:rPr>
              <w:t>说明与要求</w:t>
            </w:r>
          </w:p>
        </w:tc>
      </w:tr>
      <w:tr w14:paraId="25648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498" w:hRule="atLeast"/>
          <w:jc w:val="center"/>
        </w:trPr>
        <w:tc>
          <w:tcPr>
            <w:tcW w:w="804" w:type="dxa"/>
            <w:vAlign w:val="center"/>
          </w:tcPr>
          <w:p w14:paraId="17C3160F">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1</w:t>
            </w:r>
          </w:p>
        </w:tc>
        <w:tc>
          <w:tcPr>
            <w:tcW w:w="1502" w:type="dxa"/>
            <w:vAlign w:val="center"/>
          </w:tcPr>
          <w:p w14:paraId="06E9C490">
            <w:pPr>
              <w:spacing w:line="420" w:lineRule="exact"/>
              <w:jc w:val="center"/>
              <w:rPr>
                <w:rFonts w:ascii="宋体" w:hAnsi="宋体"/>
                <w:sz w:val="24"/>
                <w:szCs w:val="24"/>
                <w:highlight w:val="none"/>
              </w:rPr>
            </w:pPr>
            <w:r>
              <w:rPr>
                <w:rFonts w:hint="eastAsia" w:ascii="宋体" w:hAnsi="宋体"/>
                <w:bCs/>
                <w:sz w:val="24"/>
                <w:szCs w:val="24"/>
                <w:highlight w:val="none"/>
              </w:rPr>
              <w:t>采购人</w:t>
            </w:r>
          </w:p>
        </w:tc>
        <w:tc>
          <w:tcPr>
            <w:tcW w:w="7308" w:type="dxa"/>
            <w:vAlign w:val="center"/>
          </w:tcPr>
          <w:p w14:paraId="4F807C38">
            <w:pPr>
              <w:spacing w:line="420" w:lineRule="exact"/>
              <w:rPr>
                <w:sz w:val="24"/>
                <w:szCs w:val="24"/>
                <w:highlight w:val="none"/>
              </w:rPr>
            </w:pPr>
            <w:r>
              <w:rPr>
                <w:rFonts w:hint="eastAsia" w:ascii="宋体" w:hAnsi="宋体" w:cs="宋体"/>
                <w:sz w:val="24"/>
                <w:szCs w:val="24"/>
                <w:highlight w:val="none"/>
              </w:rPr>
              <w:t>六安市叶集区人民医院（六安市第六人民医院）</w:t>
            </w:r>
          </w:p>
        </w:tc>
      </w:tr>
      <w:tr w14:paraId="5E6D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71" w:hRule="atLeast"/>
          <w:jc w:val="center"/>
        </w:trPr>
        <w:tc>
          <w:tcPr>
            <w:tcW w:w="804" w:type="dxa"/>
            <w:vAlign w:val="center"/>
          </w:tcPr>
          <w:p w14:paraId="07D4B581">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2</w:t>
            </w:r>
          </w:p>
        </w:tc>
        <w:tc>
          <w:tcPr>
            <w:tcW w:w="1502" w:type="dxa"/>
            <w:vAlign w:val="center"/>
          </w:tcPr>
          <w:p w14:paraId="7FE29DB2">
            <w:pPr>
              <w:spacing w:line="420" w:lineRule="exact"/>
              <w:jc w:val="center"/>
              <w:rPr>
                <w:rFonts w:ascii="宋体" w:hAnsi="宋体"/>
                <w:bCs/>
                <w:sz w:val="24"/>
                <w:szCs w:val="24"/>
                <w:highlight w:val="none"/>
              </w:rPr>
            </w:pPr>
            <w:r>
              <w:rPr>
                <w:rFonts w:hint="eastAsia" w:ascii="宋体" w:hAnsi="宋体"/>
                <w:sz w:val="24"/>
                <w:szCs w:val="24"/>
                <w:highlight w:val="none"/>
              </w:rPr>
              <w:t>采购代理机构</w:t>
            </w:r>
          </w:p>
        </w:tc>
        <w:tc>
          <w:tcPr>
            <w:tcW w:w="7308" w:type="dxa"/>
            <w:vAlign w:val="center"/>
          </w:tcPr>
          <w:p w14:paraId="454576D7">
            <w:pPr>
              <w:spacing w:line="420" w:lineRule="exact"/>
              <w:jc w:val="left"/>
              <w:rPr>
                <w:sz w:val="24"/>
                <w:szCs w:val="24"/>
                <w:highlight w:val="none"/>
              </w:rPr>
            </w:pPr>
            <w:r>
              <w:rPr>
                <w:rFonts w:hint="eastAsia"/>
                <w:sz w:val="24"/>
                <w:szCs w:val="24"/>
                <w:highlight w:val="none"/>
              </w:rPr>
              <w:t>名称：安徽同方工程咨询有限公司</w:t>
            </w:r>
          </w:p>
          <w:p w14:paraId="3F692614">
            <w:pPr>
              <w:spacing w:line="420" w:lineRule="exact"/>
              <w:jc w:val="left"/>
              <w:rPr>
                <w:b/>
                <w:bCs/>
                <w:sz w:val="24"/>
                <w:szCs w:val="24"/>
                <w:highlight w:val="none"/>
              </w:rPr>
            </w:pPr>
            <w:r>
              <w:rPr>
                <w:rFonts w:hint="eastAsia"/>
                <w:sz w:val="24"/>
                <w:szCs w:val="24"/>
                <w:highlight w:val="none"/>
              </w:rPr>
              <w:t>地址：六安市东城路上东阳光城6号楼5楼</w:t>
            </w:r>
          </w:p>
        </w:tc>
      </w:tr>
      <w:tr w14:paraId="2449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30186882">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3</w:t>
            </w:r>
          </w:p>
        </w:tc>
        <w:tc>
          <w:tcPr>
            <w:tcW w:w="1502" w:type="dxa"/>
            <w:vAlign w:val="center"/>
          </w:tcPr>
          <w:p w14:paraId="57061457">
            <w:pPr>
              <w:spacing w:line="420" w:lineRule="exact"/>
              <w:jc w:val="center"/>
              <w:rPr>
                <w:rFonts w:ascii="宋体" w:hAnsi="宋体"/>
                <w:sz w:val="24"/>
                <w:szCs w:val="24"/>
                <w:highlight w:val="none"/>
              </w:rPr>
            </w:pPr>
            <w:r>
              <w:rPr>
                <w:rFonts w:hint="eastAsia" w:ascii="宋体" w:hAnsi="宋体"/>
                <w:sz w:val="24"/>
                <w:szCs w:val="24"/>
                <w:highlight w:val="none"/>
              </w:rPr>
              <w:t>谈判有效期</w:t>
            </w:r>
          </w:p>
        </w:tc>
        <w:tc>
          <w:tcPr>
            <w:tcW w:w="7308" w:type="dxa"/>
            <w:vAlign w:val="center"/>
          </w:tcPr>
          <w:p w14:paraId="4BA96AD2">
            <w:pPr>
              <w:pStyle w:val="90"/>
              <w:widowControl w:val="0"/>
              <w:spacing w:before="0" w:beforeAutospacing="0" w:after="0" w:afterAutospacing="0" w:line="420" w:lineRule="exact"/>
              <w:jc w:val="both"/>
              <w:rPr>
                <w:b w:val="0"/>
                <w:bCs w:val="0"/>
                <w:sz w:val="24"/>
                <w:szCs w:val="24"/>
                <w:highlight w:val="none"/>
              </w:rPr>
            </w:pPr>
            <w:r>
              <w:rPr>
                <w:rFonts w:hint="eastAsia"/>
                <w:b w:val="0"/>
                <w:bCs w:val="0"/>
                <w:sz w:val="24"/>
                <w:szCs w:val="24"/>
                <w:highlight w:val="none"/>
              </w:rPr>
              <w:t>响应文件提交截止日后30天</w:t>
            </w:r>
          </w:p>
        </w:tc>
      </w:tr>
      <w:tr w14:paraId="46D80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731688D6">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lang w:val="en-US"/>
              </w:rPr>
            </w:pPr>
            <w:r>
              <w:rPr>
                <w:rFonts w:hint="eastAsia" w:ascii="宋体" w:hAnsi="宋体"/>
                <w:b/>
                <w:kern w:val="2"/>
                <w:szCs w:val="24"/>
                <w:highlight w:val="none"/>
                <w:lang w:val="en-US"/>
              </w:rPr>
              <w:t>4</w:t>
            </w:r>
          </w:p>
        </w:tc>
        <w:tc>
          <w:tcPr>
            <w:tcW w:w="1502" w:type="dxa"/>
            <w:vAlign w:val="center"/>
          </w:tcPr>
          <w:p w14:paraId="4D77E8C3">
            <w:pPr>
              <w:spacing w:line="420" w:lineRule="exact"/>
              <w:jc w:val="center"/>
              <w:rPr>
                <w:rFonts w:ascii="宋体" w:hAnsi="宋体"/>
                <w:sz w:val="24"/>
                <w:szCs w:val="24"/>
                <w:highlight w:val="none"/>
              </w:rPr>
            </w:pPr>
            <w:r>
              <w:rPr>
                <w:rFonts w:hint="eastAsia" w:ascii="宋体" w:hAnsi="宋体"/>
                <w:sz w:val="24"/>
                <w:szCs w:val="24"/>
                <w:highlight w:val="none"/>
              </w:rPr>
              <w:t>项目类型</w:t>
            </w:r>
          </w:p>
        </w:tc>
        <w:tc>
          <w:tcPr>
            <w:tcW w:w="7308" w:type="dxa"/>
            <w:vAlign w:val="center"/>
          </w:tcPr>
          <w:p w14:paraId="4C743A95">
            <w:pPr>
              <w:pStyle w:val="90"/>
              <w:widowControl w:val="0"/>
              <w:spacing w:before="0" w:beforeAutospacing="0" w:after="0" w:afterAutospacing="0" w:line="420" w:lineRule="exact"/>
              <w:jc w:val="both"/>
              <w:rPr>
                <w:b w:val="0"/>
                <w:bCs w:val="0"/>
                <w:sz w:val="24"/>
                <w:szCs w:val="24"/>
                <w:highlight w:val="none"/>
              </w:rPr>
            </w:pPr>
            <w:r>
              <w:rPr>
                <w:rFonts w:hint="eastAsia"/>
                <w:b w:val="0"/>
                <w:bCs w:val="0"/>
                <w:sz w:val="24"/>
                <w:szCs w:val="24"/>
                <w:highlight w:val="none"/>
              </w:rPr>
              <w:t>服务类</w:t>
            </w:r>
          </w:p>
        </w:tc>
      </w:tr>
      <w:tr w14:paraId="11C65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0A094641">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lang w:val="en-US"/>
              </w:rPr>
            </w:pPr>
            <w:r>
              <w:rPr>
                <w:rFonts w:hint="eastAsia" w:ascii="宋体" w:hAnsi="宋体"/>
                <w:b/>
                <w:kern w:val="2"/>
                <w:szCs w:val="24"/>
                <w:highlight w:val="none"/>
                <w:lang w:val="en-US"/>
              </w:rPr>
              <w:t>5</w:t>
            </w:r>
          </w:p>
        </w:tc>
        <w:tc>
          <w:tcPr>
            <w:tcW w:w="1502" w:type="dxa"/>
            <w:vAlign w:val="center"/>
          </w:tcPr>
          <w:p w14:paraId="4BA60CD1">
            <w:pPr>
              <w:spacing w:line="420" w:lineRule="exact"/>
              <w:jc w:val="center"/>
              <w:rPr>
                <w:rFonts w:ascii="宋体" w:hAnsi="宋体"/>
                <w:sz w:val="24"/>
                <w:szCs w:val="24"/>
                <w:highlight w:val="none"/>
              </w:rPr>
            </w:pPr>
            <w:r>
              <w:rPr>
                <w:rFonts w:hint="eastAsia" w:ascii="宋体" w:hAnsi="宋体"/>
                <w:sz w:val="24"/>
                <w:szCs w:val="24"/>
                <w:highlight w:val="none"/>
              </w:rPr>
              <w:t>项目名称</w:t>
            </w:r>
          </w:p>
        </w:tc>
        <w:tc>
          <w:tcPr>
            <w:tcW w:w="7308" w:type="dxa"/>
            <w:vAlign w:val="center"/>
          </w:tcPr>
          <w:p w14:paraId="69FACBE3">
            <w:pPr>
              <w:pStyle w:val="90"/>
              <w:widowControl w:val="0"/>
              <w:spacing w:before="0" w:beforeAutospacing="0" w:after="0" w:afterAutospacing="0" w:line="420" w:lineRule="exact"/>
              <w:jc w:val="both"/>
              <w:rPr>
                <w:sz w:val="24"/>
                <w:szCs w:val="24"/>
                <w:highlight w:val="none"/>
              </w:rPr>
            </w:pPr>
            <w:r>
              <w:rPr>
                <w:rFonts w:hint="eastAsia" w:cs="宋体"/>
                <w:b w:val="0"/>
                <w:bCs w:val="0"/>
                <w:sz w:val="24"/>
                <w:szCs w:val="24"/>
                <w:highlight w:val="none"/>
              </w:rPr>
              <w:t>六安市叶集区人民医院全民健康平台接口服务项目</w:t>
            </w:r>
          </w:p>
        </w:tc>
      </w:tr>
      <w:tr w14:paraId="3E9BD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240" w:hRule="atLeast"/>
          <w:jc w:val="center"/>
        </w:trPr>
        <w:tc>
          <w:tcPr>
            <w:tcW w:w="804" w:type="dxa"/>
            <w:vAlign w:val="center"/>
          </w:tcPr>
          <w:p w14:paraId="4EBE0298">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6</w:t>
            </w:r>
          </w:p>
        </w:tc>
        <w:tc>
          <w:tcPr>
            <w:tcW w:w="1502" w:type="dxa"/>
            <w:vAlign w:val="center"/>
          </w:tcPr>
          <w:p w14:paraId="40A8D4EE">
            <w:pPr>
              <w:spacing w:line="420" w:lineRule="exact"/>
              <w:jc w:val="center"/>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项目编号</w:t>
            </w:r>
          </w:p>
        </w:tc>
        <w:tc>
          <w:tcPr>
            <w:tcW w:w="7308" w:type="dxa"/>
            <w:vAlign w:val="center"/>
          </w:tcPr>
          <w:p w14:paraId="3EE3D0E1">
            <w:pPr>
              <w:pStyle w:val="90"/>
              <w:widowControl w:val="0"/>
              <w:spacing w:before="0" w:beforeAutospacing="0" w:after="0" w:afterAutospacing="0" w:line="420" w:lineRule="exact"/>
              <w:jc w:val="both"/>
              <w:rPr>
                <w:rFonts w:hint="eastAsia" w:ascii="宋体" w:hAnsi="宋体" w:eastAsia="宋体" w:cs="宋体"/>
                <w:b w:val="0"/>
                <w:bCs w:val="0"/>
                <w:kern w:val="0"/>
                <w:sz w:val="24"/>
                <w:szCs w:val="24"/>
                <w:highlight w:val="none"/>
                <w:lang w:val="en-US" w:eastAsia="zh-CN" w:bidi="ar-SA"/>
              </w:rPr>
            </w:pPr>
            <w:r>
              <w:rPr>
                <w:rFonts w:hint="eastAsia" w:ascii="宋体" w:hAnsi="宋体" w:eastAsia="宋体" w:cs="宋体"/>
                <w:b w:val="0"/>
                <w:bCs w:val="0"/>
                <w:kern w:val="0"/>
                <w:sz w:val="24"/>
                <w:szCs w:val="24"/>
                <w:highlight w:val="none"/>
                <w:lang w:val="en-US" w:eastAsia="zh-CN" w:bidi="ar-SA"/>
              </w:rPr>
              <w:t>LASYJQRMYY-XXK2026-13</w:t>
            </w:r>
          </w:p>
        </w:tc>
      </w:tr>
      <w:tr w14:paraId="3AA71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1269" w:hRule="atLeast"/>
          <w:jc w:val="center"/>
        </w:trPr>
        <w:tc>
          <w:tcPr>
            <w:tcW w:w="804" w:type="dxa"/>
            <w:vAlign w:val="center"/>
          </w:tcPr>
          <w:p w14:paraId="73249325">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7</w:t>
            </w:r>
          </w:p>
        </w:tc>
        <w:tc>
          <w:tcPr>
            <w:tcW w:w="1502" w:type="dxa"/>
            <w:vAlign w:val="center"/>
          </w:tcPr>
          <w:p w14:paraId="34FED2CB">
            <w:pPr>
              <w:spacing w:line="420" w:lineRule="exact"/>
              <w:jc w:val="center"/>
              <w:rPr>
                <w:rFonts w:ascii="宋体" w:hAnsi="宋体"/>
                <w:sz w:val="24"/>
                <w:szCs w:val="24"/>
                <w:highlight w:val="none"/>
              </w:rPr>
            </w:pPr>
            <w:r>
              <w:rPr>
                <w:rFonts w:hint="eastAsia" w:ascii="宋体" w:hAnsi="宋体"/>
                <w:sz w:val="24"/>
                <w:szCs w:val="24"/>
                <w:highlight w:val="none"/>
              </w:rPr>
              <w:t>付款方式</w:t>
            </w:r>
          </w:p>
        </w:tc>
        <w:tc>
          <w:tcPr>
            <w:tcW w:w="7308" w:type="dxa"/>
            <w:vAlign w:val="center"/>
          </w:tcPr>
          <w:p w14:paraId="6832CED5">
            <w:pPr>
              <w:pStyle w:val="90"/>
              <w:widowControl w:val="0"/>
              <w:spacing w:before="0" w:beforeAutospacing="0" w:after="0" w:afterAutospacing="0" w:line="420" w:lineRule="exact"/>
              <w:jc w:val="both"/>
              <w:rPr>
                <w:b w:val="0"/>
                <w:bCs w:val="0"/>
                <w:kern w:val="2"/>
                <w:sz w:val="24"/>
                <w:szCs w:val="24"/>
                <w:highlight w:val="none"/>
              </w:rPr>
            </w:pPr>
            <w:r>
              <w:rPr>
                <w:rFonts w:hint="eastAsia" w:cs="宋体"/>
                <w:sz w:val="24"/>
                <w:szCs w:val="24"/>
                <w:highlight w:val="none"/>
              </w:rPr>
              <w:t>服务完成、验收合格后一次性支付</w:t>
            </w:r>
            <w:r>
              <w:rPr>
                <w:rFonts w:hint="eastAsia"/>
                <w:b w:val="0"/>
                <w:bCs w:val="0"/>
                <w:kern w:val="2"/>
                <w:sz w:val="24"/>
                <w:szCs w:val="24"/>
                <w:highlight w:val="none"/>
              </w:rPr>
              <w:t>。</w:t>
            </w:r>
          </w:p>
          <w:p w14:paraId="52A51A5A">
            <w:pPr>
              <w:pStyle w:val="90"/>
              <w:widowControl w:val="0"/>
              <w:spacing w:before="0" w:beforeAutospacing="0" w:after="0" w:afterAutospacing="0" w:line="420" w:lineRule="exact"/>
              <w:jc w:val="both"/>
              <w:rPr>
                <w:rFonts w:ascii="黑体" w:hAnsi="黑体" w:eastAsia="黑体" w:cs="黑体"/>
                <w:b w:val="0"/>
                <w:bCs w:val="0"/>
                <w:sz w:val="24"/>
                <w:szCs w:val="24"/>
                <w:highlight w:val="none"/>
              </w:rPr>
            </w:pPr>
            <w:r>
              <w:rPr>
                <w:rFonts w:hint="eastAsia" w:cs="宋体"/>
                <w:sz w:val="24"/>
                <w:szCs w:val="24"/>
                <w:highlight w:val="none"/>
              </w:rPr>
              <w:t>（供应商提交的响应文件中如有关于付款条件的表述与谈判文件规定不符，将被视为实质性不响应，将导致响应无效）</w:t>
            </w:r>
          </w:p>
        </w:tc>
      </w:tr>
      <w:tr w14:paraId="4F46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1FD35AD1">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8</w:t>
            </w:r>
          </w:p>
        </w:tc>
        <w:tc>
          <w:tcPr>
            <w:tcW w:w="1502" w:type="dxa"/>
            <w:vAlign w:val="center"/>
          </w:tcPr>
          <w:p w14:paraId="445E8CA3">
            <w:pPr>
              <w:spacing w:line="420" w:lineRule="exact"/>
              <w:jc w:val="center"/>
              <w:rPr>
                <w:rFonts w:ascii="宋体" w:hAnsi="宋体"/>
                <w:sz w:val="24"/>
                <w:szCs w:val="24"/>
                <w:highlight w:val="none"/>
              </w:rPr>
            </w:pPr>
            <w:r>
              <w:rPr>
                <w:rFonts w:hint="eastAsia" w:ascii="宋体" w:hAnsi="宋体"/>
                <w:sz w:val="24"/>
                <w:szCs w:val="24"/>
                <w:highlight w:val="none"/>
              </w:rPr>
              <w:t>服务期</w:t>
            </w:r>
          </w:p>
        </w:tc>
        <w:tc>
          <w:tcPr>
            <w:tcW w:w="7308" w:type="dxa"/>
            <w:vAlign w:val="center"/>
          </w:tcPr>
          <w:p w14:paraId="0656F433">
            <w:pPr>
              <w:pStyle w:val="90"/>
              <w:widowControl w:val="0"/>
              <w:spacing w:before="0" w:beforeAutospacing="0" w:after="0" w:afterAutospacing="0" w:line="420" w:lineRule="exact"/>
              <w:jc w:val="both"/>
              <w:rPr>
                <w:b w:val="0"/>
                <w:bCs w:val="0"/>
                <w:sz w:val="24"/>
                <w:szCs w:val="24"/>
                <w:highlight w:val="none"/>
              </w:rPr>
            </w:pPr>
            <w:r>
              <w:rPr>
                <w:rFonts w:hint="eastAsia"/>
                <w:b w:val="0"/>
                <w:bCs w:val="0"/>
                <w:kern w:val="2"/>
                <w:sz w:val="24"/>
                <w:szCs w:val="24"/>
                <w:highlight w:val="none"/>
              </w:rPr>
              <w:t>接口服务期限20日历天。</w:t>
            </w:r>
          </w:p>
        </w:tc>
      </w:tr>
      <w:tr w14:paraId="6FE5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0" w:hRule="atLeast"/>
          <w:jc w:val="center"/>
        </w:trPr>
        <w:tc>
          <w:tcPr>
            <w:tcW w:w="804" w:type="dxa"/>
            <w:vAlign w:val="center"/>
          </w:tcPr>
          <w:p w14:paraId="520C15E9">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lang w:val="en-US"/>
              </w:rPr>
              <w:t>9</w:t>
            </w:r>
          </w:p>
        </w:tc>
        <w:tc>
          <w:tcPr>
            <w:tcW w:w="1502" w:type="dxa"/>
            <w:vAlign w:val="center"/>
          </w:tcPr>
          <w:p w14:paraId="2CCB7E9F">
            <w:pPr>
              <w:pStyle w:val="88"/>
              <w:pBdr>
                <w:bottom w:val="none" w:color="auto" w:sz="0" w:space="0"/>
              </w:pBdr>
              <w:tabs>
                <w:tab w:val="clear" w:pos="4153"/>
                <w:tab w:val="clear" w:pos="8306"/>
              </w:tabs>
              <w:adjustRightInd/>
              <w:spacing w:line="420" w:lineRule="exact"/>
              <w:textAlignment w:val="auto"/>
              <w:rPr>
                <w:rFonts w:ascii="宋体" w:hAnsi="宋体"/>
                <w:szCs w:val="24"/>
                <w:highlight w:val="none"/>
              </w:rPr>
            </w:pPr>
            <w:r>
              <w:rPr>
                <w:rFonts w:hint="eastAsia" w:ascii="宋体" w:hAnsi="宋体"/>
                <w:szCs w:val="24"/>
                <w:highlight w:val="none"/>
              </w:rPr>
              <w:t>代理服务费</w:t>
            </w:r>
          </w:p>
        </w:tc>
        <w:tc>
          <w:tcPr>
            <w:tcW w:w="7308" w:type="dxa"/>
            <w:vAlign w:val="center"/>
          </w:tcPr>
          <w:p w14:paraId="26ED499A">
            <w:pPr>
              <w:spacing w:line="500" w:lineRule="exact"/>
              <w:jc w:val="left"/>
              <w:rPr>
                <w:rFonts w:ascii="宋体" w:hAnsi="宋体" w:cs="宋体"/>
                <w:color w:val="000000"/>
                <w:sz w:val="24"/>
                <w:highlight w:val="none"/>
              </w:rPr>
            </w:pPr>
            <w:r>
              <w:rPr>
                <w:rFonts w:hint="eastAsia" w:ascii="宋体" w:hAnsi="宋体" w:cs="宋体"/>
                <w:b/>
                <w:bCs/>
                <w:color w:val="000000"/>
                <w:sz w:val="24"/>
                <w:highlight w:val="none"/>
              </w:rPr>
              <w:t>1、支付方</w:t>
            </w:r>
            <w:r>
              <w:rPr>
                <w:rFonts w:hint="eastAsia" w:ascii="宋体" w:hAnsi="宋体" w:cs="宋体"/>
                <w:color w:val="000000"/>
                <w:sz w:val="24"/>
                <w:highlight w:val="none"/>
              </w:rPr>
              <w:t>：□采购人  ☑</w:t>
            </w:r>
            <w:r>
              <w:rPr>
                <w:rFonts w:ascii="宋体" w:hAnsi="宋体" w:cs="宋体"/>
                <w:color w:val="000000"/>
                <w:sz w:val="24"/>
                <w:szCs w:val="24"/>
                <w:highlight w:val="none"/>
              </w:rPr>
              <w:t>中标（成交）供应商</w:t>
            </w:r>
          </w:p>
          <w:p w14:paraId="38054ACD">
            <w:pPr>
              <w:spacing w:line="500" w:lineRule="exact"/>
              <w:jc w:val="left"/>
              <w:rPr>
                <w:rFonts w:ascii="宋体" w:hAnsi="宋体" w:cs="宋体"/>
                <w:color w:val="000000"/>
                <w:sz w:val="24"/>
                <w:highlight w:val="none"/>
              </w:rPr>
            </w:pPr>
            <w:r>
              <w:rPr>
                <w:rFonts w:hint="eastAsia" w:ascii="宋体" w:hAnsi="宋体" w:cs="宋体"/>
                <w:b/>
                <w:bCs/>
                <w:color w:val="000000"/>
                <w:sz w:val="24"/>
                <w:highlight w:val="none"/>
              </w:rPr>
              <w:t>2、收费标准：</w:t>
            </w:r>
            <w:r>
              <w:rPr>
                <w:rFonts w:hint="eastAsia" w:ascii="宋体" w:hAnsi="宋体" w:cs="宋体"/>
                <w:color w:val="000000"/>
                <w:sz w:val="24"/>
                <w:highlight w:val="none"/>
              </w:rPr>
              <w:t>按下列标准收取：代理服务费的收取采用差额定率累进计费方式，具体收费标准为下表的100%收取，不足3000按3000元收取。</w:t>
            </w:r>
          </w:p>
          <w:tbl>
            <w:tblPr>
              <w:tblStyle w:val="33"/>
              <w:tblW w:w="65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652"/>
              <w:gridCol w:w="1335"/>
              <w:gridCol w:w="1275"/>
              <w:gridCol w:w="1320"/>
            </w:tblGrid>
            <w:tr w14:paraId="22DC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2652" w:type="dxa"/>
                  <w:noWrap/>
                  <w:vAlign w:val="center"/>
                </w:tcPr>
                <w:p w14:paraId="5B410812">
                  <w:pPr>
                    <w:widowControl/>
                    <w:jc w:val="left"/>
                    <w:textAlignment w:val="center"/>
                    <w:rPr>
                      <w:b/>
                      <w:bCs/>
                      <w:color w:val="000000"/>
                      <w:sz w:val="20"/>
                      <w:highlight w:val="none"/>
                    </w:rPr>
                  </w:pPr>
                  <w:r>
                    <w:rPr>
                      <w:rFonts w:hint="eastAsia" w:ascii="Calibri" w:hAnsi="Calibri" w:cs="Calibri"/>
                      <w:b/>
                      <w:bCs/>
                      <w:color w:val="000000"/>
                      <w:kern w:val="0"/>
                      <w:sz w:val="22"/>
                      <w:szCs w:val="22"/>
                      <w:highlight w:val="none"/>
                    </w:rPr>
                    <w:t>中标（</w:t>
                  </w:r>
                  <w:r>
                    <w:rPr>
                      <w:rFonts w:ascii="Calibri" w:hAnsi="Calibri" w:cs="Calibri"/>
                      <w:b/>
                      <w:bCs/>
                      <w:color w:val="000000"/>
                      <w:kern w:val="0"/>
                      <w:sz w:val="22"/>
                      <w:szCs w:val="22"/>
                      <w:highlight w:val="none"/>
                    </w:rPr>
                    <w:t>成交</w:t>
                  </w:r>
                  <w:r>
                    <w:rPr>
                      <w:rFonts w:hint="eastAsia" w:ascii="Calibri" w:hAnsi="Calibri" w:cs="Calibri"/>
                      <w:b/>
                      <w:bCs/>
                      <w:color w:val="000000"/>
                      <w:kern w:val="0"/>
                      <w:sz w:val="22"/>
                      <w:szCs w:val="22"/>
                      <w:highlight w:val="none"/>
                    </w:rPr>
                    <w:t>）</w:t>
                  </w:r>
                  <w:r>
                    <w:rPr>
                      <w:rFonts w:ascii="Calibri" w:hAnsi="Calibri" w:cs="Calibri"/>
                      <w:b/>
                      <w:bCs/>
                      <w:color w:val="000000"/>
                      <w:kern w:val="0"/>
                      <w:sz w:val="22"/>
                      <w:szCs w:val="22"/>
                      <w:highlight w:val="none"/>
                    </w:rPr>
                    <w:t>金额</w:t>
                  </w:r>
                  <w:r>
                    <w:rPr>
                      <w:rFonts w:hint="eastAsia" w:ascii="Calibri" w:hAnsi="Calibri" w:cs="Calibri"/>
                      <w:b/>
                      <w:bCs/>
                      <w:color w:val="000000"/>
                      <w:kern w:val="0"/>
                      <w:sz w:val="22"/>
                      <w:szCs w:val="22"/>
                      <w:highlight w:val="none"/>
                    </w:rPr>
                    <w:t>（万元）</w:t>
                  </w:r>
                </w:p>
              </w:tc>
              <w:tc>
                <w:tcPr>
                  <w:tcW w:w="1335" w:type="dxa"/>
                  <w:noWrap/>
                  <w:vAlign w:val="center"/>
                </w:tcPr>
                <w:p w14:paraId="5E02E809">
                  <w:pPr>
                    <w:widowControl/>
                    <w:jc w:val="left"/>
                    <w:textAlignment w:val="center"/>
                    <w:rPr>
                      <w:b/>
                      <w:bCs/>
                      <w:color w:val="000000"/>
                      <w:sz w:val="20"/>
                      <w:highlight w:val="none"/>
                    </w:rPr>
                  </w:pPr>
                  <w:r>
                    <w:rPr>
                      <w:rFonts w:ascii="Calibri" w:hAnsi="Calibri" w:cs="Calibri"/>
                      <w:b/>
                      <w:bCs/>
                      <w:color w:val="000000"/>
                      <w:kern w:val="0"/>
                      <w:sz w:val="22"/>
                      <w:szCs w:val="22"/>
                      <w:highlight w:val="none"/>
                    </w:rPr>
                    <w:t>货物</w:t>
                  </w:r>
                  <w:r>
                    <w:rPr>
                      <w:rFonts w:hint="eastAsia" w:ascii="Calibri" w:hAnsi="Calibri" w:cs="Calibri"/>
                      <w:b/>
                      <w:bCs/>
                      <w:color w:val="000000"/>
                      <w:kern w:val="0"/>
                      <w:sz w:val="22"/>
                      <w:szCs w:val="22"/>
                      <w:highlight w:val="none"/>
                    </w:rPr>
                    <w:t>类项目</w:t>
                  </w:r>
                </w:p>
              </w:tc>
              <w:tc>
                <w:tcPr>
                  <w:tcW w:w="1275" w:type="dxa"/>
                  <w:noWrap/>
                  <w:vAlign w:val="center"/>
                </w:tcPr>
                <w:p w14:paraId="55B8E612">
                  <w:pPr>
                    <w:widowControl/>
                    <w:jc w:val="left"/>
                    <w:textAlignment w:val="center"/>
                    <w:rPr>
                      <w:b/>
                      <w:bCs/>
                      <w:color w:val="000000"/>
                      <w:sz w:val="20"/>
                      <w:highlight w:val="none"/>
                    </w:rPr>
                  </w:pPr>
                  <w:r>
                    <w:rPr>
                      <w:rFonts w:ascii="Calibri" w:hAnsi="Calibri" w:cs="Calibri"/>
                      <w:b/>
                      <w:bCs/>
                      <w:color w:val="000000"/>
                      <w:kern w:val="0"/>
                      <w:sz w:val="22"/>
                      <w:szCs w:val="22"/>
                      <w:highlight w:val="none"/>
                    </w:rPr>
                    <w:t>服务</w:t>
                  </w:r>
                  <w:r>
                    <w:rPr>
                      <w:rFonts w:hint="eastAsia" w:ascii="Calibri" w:hAnsi="Calibri" w:cs="Calibri"/>
                      <w:b/>
                      <w:bCs/>
                      <w:color w:val="000000"/>
                      <w:kern w:val="0"/>
                      <w:sz w:val="22"/>
                      <w:szCs w:val="22"/>
                      <w:highlight w:val="none"/>
                    </w:rPr>
                    <w:t>类项目</w:t>
                  </w:r>
                </w:p>
              </w:tc>
              <w:tc>
                <w:tcPr>
                  <w:tcW w:w="1320" w:type="dxa"/>
                  <w:noWrap/>
                  <w:vAlign w:val="center"/>
                </w:tcPr>
                <w:p w14:paraId="4212A58F">
                  <w:pPr>
                    <w:widowControl/>
                    <w:jc w:val="left"/>
                    <w:textAlignment w:val="center"/>
                    <w:rPr>
                      <w:b/>
                      <w:bCs/>
                      <w:color w:val="000000"/>
                      <w:sz w:val="20"/>
                      <w:highlight w:val="none"/>
                    </w:rPr>
                  </w:pPr>
                  <w:r>
                    <w:rPr>
                      <w:rFonts w:ascii="Calibri" w:hAnsi="Calibri" w:cs="Calibri"/>
                      <w:b/>
                      <w:bCs/>
                      <w:color w:val="000000"/>
                      <w:kern w:val="0"/>
                      <w:sz w:val="22"/>
                      <w:szCs w:val="22"/>
                      <w:highlight w:val="none"/>
                    </w:rPr>
                    <w:t>工程</w:t>
                  </w:r>
                  <w:r>
                    <w:rPr>
                      <w:rFonts w:hint="eastAsia" w:ascii="Calibri" w:hAnsi="Calibri" w:cs="Calibri"/>
                      <w:b/>
                      <w:bCs/>
                      <w:color w:val="000000"/>
                      <w:kern w:val="0"/>
                      <w:sz w:val="22"/>
                      <w:szCs w:val="22"/>
                      <w:highlight w:val="none"/>
                    </w:rPr>
                    <w:t>类项目</w:t>
                  </w:r>
                </w:p>
              </w:tc>
            </w:tr>
            <w:tr w14:paraId="61E95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6AAC25AD">
                  <w:pPr>
                    <w:widowControl/>
                    <w:jc w:val="left"/>
                    <w:textAlignment w:val="center"/>
                    <w:rPr>
                      <w:color w:val="000000"/>
                      <w:sz w:val="20"/>
                      <w:highlight w:val="none"/>
                    </w:rPr>
                  </w:pPr>
                  <w:r>
                    <w:rPr>
                      <w:rFonts w:ascii="Calibri" w:hAnsi="Calibri" w:cs="Calibri"/>
                      <w:color w:val="000000"/>
                      <w:kern w:val="0"/>
                      <w:sz w:val="22"/>
                      <w:szCs w:val="22"/>
                      <w:highlight w:val="none"/>
                    </w:rPr>
                    <w:t>100 以下</w:t>
                  </w:r>
                </w:p>
              </w:tc>
              <w:tc>
                <w:tcPr>
                  <w:tcW w:w="1335" w:type="dxa"/>
                  <w:noWrap/>
                  <w:vAlign w:val="center"/>
                </w:tcPr>
                <w:p w14:paraId="06F349B2">
                  <w:pPr>
                    <w:widowControl/>
                    <w:jc w:val="left"/>
                    <w:textAlignment w:val="center"/>
                    <w:rPr>
                      <w:color w:val="000000"/>
                      <w:sz w:val="20"/>
                      <w:highlight w:val="none"/>
                    </w:rPr>
                  </w:pPr>
                  <w:r>
                    <w:rPr>
                      <w:rFonts w:ascii="Calibri" w:hAnsi="Calibri" w:cs="Calibri"/>
                      <w:color w:val="000000"/>
                      <w:kern w:val="0"/>
                      <w:sz w:val="22"/>
                      <w:szCs w:val="22"/>
                      <w:highlight w:val="none"/>
                    </w:rPr>
                    <w:t>1.5%</w:t>
                  </w:r>
                </w:p>
              </w:tc>
              <w:tc>
                <w:tcPr>
                  <w:tcW w:w="1275" w:type="dxa"/>
                  <w:noWrap/>
                  <w:vAlign w:val="center"/>
                </w:tcPr>
                <w:p w14:paraId="33A2A501">
                  <w:pPr>
                    <w:widowControl/>
                    <w:jc w:val="left"/>
                    <w:textAlignment w:val="center"/>
                    <w:rPr>
                      <w:color w:val="000000"/>
                      <w:sz w:val="20"/>
                      <w:highlight w:val="none"/>
                    </w:rPr>
                  </w:pPr>
                  <w:r>
                    <w:rPr>
                      <w:rFonts w:ascii="Calibri" w:hAnsi="Calibri" w:cs="Calibri"/>
                      <w:color w:val="000000"/>
                      <w:kern w:val="0"/>
                      <w:sz w:val="22"/>
                      <w:szCs w:val="22"/>
                      <w:highlight w:val="none"/>
                    </w:rPr>
                    <w:t>1.5%</w:t>
                  </w:r>
                </w:p>
              </w:tc>
              <w:tc>
                <w:tcPr>
                  <w:tcW w:w="1320" w:type="dxa"/>
                  <w:noWrap/>
                  <w:vAlign w:val="center"/>
                </w:tcPr>
                <w:p w14:paraId="1FBE00B3">
                  <w:pPr>
                    <w:widowControl/>
                    <w:jc w:val="left"/>
                    <w:textAlignment w:val="center"/>
                    <w:rPr>
                      <w:color w:val="000000"/>
                      <w:sz w:val="20"/>
                      <w:highlight w:val="none"/>
                    </w:rPr>
                  </w:pPr>
                  <w:r>
                    <w:rPr>
                      <w:rFonts w:ascii="Calibri" w:hAnsi="Calibri" w:cs="Calibri"/>
                      <w:color w:val="000000"/>
                      <w:kern w:val="0"/>
                      <w:sz w:val="22"/>
                      <w:szCs w:val="22"/>
                      <w:highlight w:val="none"/>
                    </w:rPr>
                    <w:t>1.0%</w:t>
                  </w:r>
                </w:p>
              </w:tc>
            </w:tr>
            <w:tr w14:paraId="183DB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710331FD">
                  <w:pPr>
                    <w:widowControl/>
                    <w:jc w:val="left"/>
                    <w:textAlignment w:val="center"/>
                    <w:rPr>
                      <w:color w:val="000000"/>
                      <w:sz w:val="20"/>
                      <w:highlight w:val="none"/>
                    </w:rPr>
                  </w:pPr>
                  <w:r>
                    <w:rPr>
                      <w:rFonts w:ascii="Calibri" w:hAnsi="Calibri" w:cs="Calibri"/>
                      <w:color w:val="000000"/>
                      <w:kern w:val="0"/>
                      <w:sz w:val="22"/>
                      <w:szCs w:val="22"/>
                      <w:highlight w:val="none"/>
                    </w:rPr>
                    <w:t>100-500</w:t>
                  </w:r>
                </w:p>
              </w:tc>
              <w:tc>
                <w:tcPr>
                  <w:tcW w:w="1335" w:type="dxa"/>
                  <w:noWrap/>
                  <w:vAlign w:val="center"/>
                </w:tcPr>
                <w:p w14:paraId="32314841">
                  <w:pPr>
                    <w:widowControl/>
                    <w:jc w:val="left"/>
                    <w:textAlignment w:val="center"/>
                    <w:rPr>
                      <w:color w:val="000000"/>
                      <w:sz w:val="20"/>
                      <w:highlight w:val="none"/>
                    </w:rPr>
                  </w:pPr>
                  <w:r>
                    <w:rPr>
                      <w:rFonts w:ascii="Calibri" w:hAnsi="Calibri" w:cs="Calibri"/>
                      <w:color w:val="000000"/>
                      <w:kern w:val="0"/>
                      <w:sz w:val="22"/>
                      <w:szCs w:val="22"/>
                      <w:highlight w:val="none"/>
                    </w:rPr>
                    <w:t>1.1%</w:t>
                  </w:r>
                </w:p>
              </w:tc>
              <w:tc>
                <w:tcPr>
                  <w:tcW w:w="1275" w:type="dxa"/>
                  <w:noWrap/>
                  <w:vAlign w:val="center"/>
                </w:tcPr>
                <w:p w14:paraId="177A815F">
                  <w:pPr>
                    <w:widowControl/>
                    <w:jc w:val="left"/>
                    <w:textAlignment w:val="center"/>
                    <w:rPr>
                      <w:color w:val="000000"/>
                      <w:sz w:val="20"/>
                      <w:highlight w:val="none"/>
                    </w:rPr>
                  </w:pPr>
                  <w:r>
                    <w:rPr>
                      <w:rFonts w:ascii="Calibri" w:hAnsi="Calibri" w:cs="Calibri"/>
                      <w:color w:val="000000"/>
                      <w:kern w:val="0"/>
                      <w:sz w:val="22"/>
                      <w:szCs w:val="22"/>
                      <w:highlight w:val="none"/>
                    </w:rPr>
                    <w:t>0.8%</w:t>
                  </w:r>
                </w:p>
              </w:tc>
              <w:tc>
                <w:tcPr>
                  <w:tcW w:w="1320" w:type="dxa"/>
                  <w:noWrap/>
                  <w:vAlign w:val="center"/>
                </w:tcPr>
                <w:p w14:paraId="59C47E92">
                  <w:pPr>
                    <w:widowControl/>
                    <w:jc w:val="left"/>
                    <w:textAlignment w:val="center"/>
                    <w:rPr>
                      <w:color w:val="000000"/>
                      <w:sz w:val="20"/>
                      <w:highlight w:val="none"/>
                    </w:rPr>
                  </w:pPr>
                  <w:r>
                    <w:rPr>
                      <w:rFonts w:ascii="Calibri" w:hAnsi="Calibri" w:cs="Calibri"/>
                      <w:color w:val="000000"/>
                      <w:kern w:val="0"/>
                      <w:sz w:val="22"/>
                      <w:szCs w:val="22"/>
                      <w:highlight w:val="none"/>
                    </w:rPr>
                    <w:t>0.7%</w:t>
                  </w:r>
                </w:p>
              </w:tc>
            </w:tr>
            <w:tr w14:paraId="0DB4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4A478A00">
                  <w:pPr>
                    <w:widowControl/>
                    <w:jc w:val="left"/>
                    <w:textAlignment w:val="center"/>
                    <w:rPr>
                      <w:color w:val="000000"/>
                      <w:sz w:val="20"/>
                      <w:highlight w:val="none"/>
                    </w:rPr>
                  </w:pPr>
                  <w:r>
                    <w:rPr>
                      <w:rFonts w:ascii="Calibri" w:hAnsi="Calibri" w:cs="Calibri"/>
                      <w:color w:val="000000"/>
                      <w:kern w:val="0"/>
                      <w:sz w:val="22"/>
                      <w:szCs w:val="22"/>
                      <w:highlight w:val="none"/>
                    </w:rPr>
                    <w:t>500-1000</w:t>
                  </w:r>
                </w:p>
              </w:tc>
              <w:tc>
                <w:tcPr>
                  <w:tcW w:w="1335" w:type="dxa"/>
                  <w:noWrap/>
                  <w:vAlign w:val="center"/>
                </w:tcPr>
                <w:p w14:paraId="125659E7">
                  <w:pPr>
                    <w:widowControl/>
                    <w:jc w:val="left"/>
                    <w:textAlignment w:val="center"/>
                    <w:rPr>
                      <w:color w:val="000000"/>
                      <w:sz w:val="20"/>
                      <w:highlight w:val="none"/>
                    </w:rPr>
                  </w:pPr>
                  <w:r>
                    <w:rPr>
                      <w:rFonts w:ascii="Calibri" w:hAnsi="Calibri" w:cs="Calibri"/>
                      <w:color w:val="000000"/>
                      <w:kern w:val="0"/>
                      <w:sz w:val="22"/>
                      <w:szCs w:val="22"/>
                      <w:highlight w:val="none"/>
                    </w:rPr>
                    <w:t>0.8%</w:t>
                  </w:r>
                </w:p>
              </w:tc>
              <w:tc>
                <w:tcPr>
                  <w:tcW w:w="1275" w:type="dxa"/>
                  <w:noWrap/>
                  <w:vAlign w:val="center"/>
                </w:tcPr>
                <w:p w14:paraId="1C113571">
                  <w:pPr>
                    <w:widowControl/>
                    <w:jc w:val="left"/>
                    <w:textAlignment w:val="center"/>
                    <w:rPr>
                      <w:color w:val="000000"/>
                      <w:sz w:val="20"/>
                      <w:highlight w:val="none"/>
                    </w:rPr>
                  </w:pPr>
                  <w:r>
                    <w:rPr>
                      <w:rFonts w:ascii="Calibri" w:hAnsi="Calibri" w:cs="Calibri"/>
                      <w:color w:val="000000"/>
                      <w:kern w:val="0"/>
                      <w:sz w:val="22"/>
                      <w:szCs w:val="22"/>
                      <w:highlight w:val="none"/>
                    </w:rPr>
                    <w:t>0.45%</w:t>
                  </w:r>
                </w:p>
              </w:tc>
              <w:tc>
                <w:tcPr>
                  <w:tcW w:w="1320" w:type="dxa"/>
                  <w:noWrap/>
                  <w:vAlign w:val="center"/>
                </w:tcPr>
                <w:p w14:paraId="39312635">
                  <w:pPr>
                    <w:widowControl/>
                    <w:jc w:val="left"/>
                    <w:textAlignment w:val="center"/>
                    <w:rPr>
                      <w:color w:val="000000"/>
                      <w:sz w:val="20"/>
                      <w:highlight w:val="none"/>
                    </w:rPr>
                  </w:pPr>
                  <w:r>
                    <w:rPr>
                      <w:rFonts w:ascii="Calibri" w:hAnsi="Calibri" w:cs="Calibri"/>
                      <w:color w:val="000000"/>
                      <w:kern w:val="0"/>
                      <w:sz w:val="22"/>
                      <w:szCs w:val="22"/>
                      <w:highlight w:val="none"/>
                    </w:rPr>
                    <w:t>0.55%</w:t>
                  </w:r>
                </w:p>
              </w:tc>
            </w:tr>
            <w:tr w14:paraId="26275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6765D8F9">
                  <w:pPr>
                    <w:widowControl/>
                    <w:jc w:val="left"/>
                    <w:textAlignment w:val="center"/>
                    <w:rPr>
                      <w:color w:val="000000"/>
                      <w:sz w:val="20"/>
                      <w:highlight w:val="none"/>
                    </w:rPr>
                  </w:pPr>
                  <w:r>
                    <w:rPr>
                      <w:rFonts w:ascii="Calibri" w:hAnsi="Calibri" w:cs="Calibri"/>
                      <w:color w:val="000000"/>
                      <w:kern w:val="0"/>
                      <w:sz w:val="22"/>
                      <w:szCs w:val="22"/>
                      <w:highlight w:val="none"/>
                    </w:rPr>
                    <w:t>1000-5000</w:t>
                  </w:r>
                </w:p>
              </w:tc>
              <w:tc>
                <w:tcPr>
                  <w:tcW w:w="1335" w:type="dxa"/>
                  <w:noWrap/>
                  <w:vAlign w:val="center"/>
                </w:tcPr>
                <w:p w14:paraId="5FC0D088">
                  <w:pPr>
                    <w:widowControl/>
                    <w:jc w:val="left"/>
                    <w:textAlignment w:val="center"/>
                    <w:rPr>
                      <w:color w:val="000000"/>
                      <w:sz w:val="20"/>
                      <w:highlight w:val="none"/>
                    </w:rPr>
                  </w:pPr>
                  <w:r>
                    <w:rPr>
                      <w:rFonts w:ascii="Calibri" w:hAnsi="Calibri" w:cs="Calibri"/>
                      <w:color w:val="000000"/>
                      <w:kern w:val="0"/>
                      <w:sz w:val="22"/>
                      <w:szCs w:val="22"/>
                      <w:highlight w:val="none"/>
                    </w:rPr>
                    <w:t>0.5%</w:t>
                  </w:r>
                </w:p>
              </w:tc>
              <w:tc>
                <w:tcPr>
                  <w:tcW w:w="1275" w:type="dxa"/>
                  <w:noWrap/>
                  <w:vAlign w:val="center"/>
                </w:tcPr>
                <w:p w14:paraId="16443552">
                  <w:pPr>
                    <w:widowControl/>
                    <w:jc w:val="left"/>
                    <w:textAlignment w:val="center"/>
                    <w:rPr>
                      <w:color w:val="000000"/>
                      <w:sz w:val="20"/>
                      <w:highlight w:val="none"/>
                    </w:rPr>
                  </w:pPr>
                  <w:r>
                    <w:rPr>
                      <w:rFonts w:ascii="Calibri" w:hAnsi="Calibri" w:cs="Calibri"/>
                      <w:color w:val="000000"/>
                      <w:kern w:val="0"/>
                      <w:sz w:val="22"/>
                      <w:szCs w:val="22"/>
                      <w:highlight w:val="none"/>
                    </w:rPr>
                    <w:t>0.25%</w:t>
                  </w:r>
                </w:p>
              </w:tc>
              <w:tc>
                <w:tcPr>
                  <w:tcW w:w="1320" w:type="dxa"/>
                  <w:noWrap/>
                  <w:vAlign w:val="center"/>
                </w:tcPr>
                <w:p w14:paraId="7BD03438">
                  <w:pPr>
                    <w:widowControl/>
                    <w:jc w:val="left"/>
                    <w:textAlignment w:val="center"/>
                    <w:rPr>
                      <w:color w:val="000000"/>
                      <w:sz w:val="20"/>
                      <w:highlight w:val="none"/>
                    </w:rPr>
                  </w:pPr>
                  <w:r>
                    <w:rPr>
                      <w:rFonts w:ascii="Calibri" w:hAnsi="Calibri" w:cs="Calibri"/>
                      <w:color w:val="000000"/>
                      <w:kern w:val="0"/>
                      <w:sz w:val="22"/>
                      <w:szCs w:val="22"/>
                      <w:highlight w:val="none"/>
                    </w:rPr>
                    <w:t>0.35%</w:t>
                  </w:r>
                </w:p>
              </w:tc>
            </w:tr>
            <w:tr w14:paraId="1D97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1A28AE8D">
                  <w:pPr>
                    <w:widowControl/>
                    <w:jc w:val="left"/>
                    <w:textAlignment w:val="center"/>
                    <w:rPr>
                      <w:color w:val="000000"/>
                      <w:sz w:val="20"/>
                      <w:highlight w:val="none"/>
                    </w:rPr>
                  </w:pPr>
                  <w:r>
                    <w:rPr>
                      <w:rFonts w:ascii="Calibri" w:hAnsi="Calibri" w:cs="Calibri"/>
                      <w:color w:val="000000"/>
                      <w:kern w:val="0"/>
                      <w:sz w:val="22"/>
                      <w:szCs w:val="22"/>
                      <w:highlight w:val="none"/>
                    </w:rPr>
                    <w:t>5000-10000</w:t>
                  </w:r>
                </w:p>
              </w:tc>
              <w:tc>
                <w:tcPr>
                  <w:tcW w:w="1335" w:type="dxa"/>
                  <w:noWrap/>
                  <w:vAlign w:val="center"/>
                </w:tcPr>
                <w:p w14:paraId="22EF34EC">
                  <w:pPr>
                    <w:widowControl/>
                    <w:jc w:val="left"/>
                    <w:textAlignment w:val="center"/>
                    <w:rPr>
                      <w:color w:val="000000"/>
                      <w:sz w:val="20"/>
                      <w:highlight w:val="none"/>
                    </w:rPr>
                  </w:pPr>
                  <w:r>
                    <w:rPr>
                      <w:rFonts w:ascii="Calibri" w:hAnsi="Calibri" w:cs="Calibri"/>
                      <w:color w:val="000000"/>
                      <w:kern w:val="0"/>
                      <w:sz w:val="22"/>
                      <w:szCs w:val="22"/>
                      <w:highlight w:val="none"/>
                    </w:rPr>
                    <w:t>0.25%</w:t>
                  </w:r>
                </w:p>
              </w:tc>
              <w:tc>
                <w:tcPr>
                  <w:tcW w:w="1275" w:type="dxa"/>
                  <w:noWrap/>
                  <w:vAlign w:val="center"/>
                </w:tcPr>
                <w:p w14:paraId="2BE82E5A">
                  <w:pPr>
                    <w:widowControl/>
                    <w:jc w:val="left"/>
                    <w:textAlignment w:val="center"/>
                    <w:rPr>
                      <w:color w:val="000000"/>
                      <w:sz w:val="20"/>
                      <w:highlight w:val="none"/>
                    </w:rPr>
                  </w:pPr>
                  <w:r>
                    <w:rPr>
                      <w:rFonts w:ascii="Calibri" w:hAnsi="Calibri" w:cs="Calibri"/>
                      <w:color w:val="000000"/>
                      <w:kern w:val="0"/>
                      <w:sz w:val="22"/>
                      <w:szCs w:val="22"/>
                      <w:highlight w:val="none"/>
                    </w:rPr>
                    <w:t>0.1%</w:t>
                  </w:r>
                </w:p>
              </w:tc>
              <w:tc>
                <w:tcPr>
                  <w:tcW w:w="1320" w:type="dxa"/>
                  <w:noWrap/>
                  <w:vAlign w:val="center"/>
                </w:tcPr>
                <w:p w14:paraId="2596D91B">
                  <w:pPr>
                    <w:widowControl/>
                    <w:jc w:val="left"/>
                    <w:textAlignment w:val="center"/>
                    <w:rPr>
                      <w:color w:val="000000"/>
                      <w:sz w:val="20"/>
                      <w:highlight w:val="none"/>
                    </w:rPr>
                  </w:pPr>
                  <w:r>
                    <w:rPr>
                      <w:rFonts w:ascii="Calibri" w:hAnsi="Calibri" w:cs="Calibri"/>
                      <w:color w:val="000000"/>
                      <w:kern w:val="0"/>
                      <w:sz w:val="22"/>
                      <w:szCs w:val="22"/>
                      <w:highlight w:val="none"/>
                    </w:rPr>
                    <w:t>0.2%</w:t>
                  </w:r>
                </w:p>
              </w:tc>
            </w:tr>
            <w:tr w14:paraId="7187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0F0B0FF7">
                  <w:pPr>
                    <w:widowControl/>
                    <w:jc w:val="left"/>
                    <w:textAlignment w:val="center"/>
                    <w:rPr>
                      <w:color w:val="000000"/>
                      <w:sz w:val="20"/>
                      <w:highlight w:val="none"/>
                    </w:rPr>
                  </w:pPr>
                  <w:r>
                    <w:rPr>
                      <w:rFonts w:ascii="Calibri" w:hAnsi="Calibri" w:cs="Calibri"/>
                      <w:color w:val="000000"/>
                      <w:kern w:val="0"/>
                      <w:sz w:val="22"/>
                      <w:szCs w:val="22"/>
                      <w:highlight w:val="none"/>
                    </w:rPr>
                    <w:t>10000-100000</w:t>
                  </w:r>
                </w:p>
              </w:tc>
              <w:tc>
                <w:tcPr>
                  <w:tcW w:w="1335" w:type="dxa"/>
                  <w:noWrap/>
                  <w:vAlign w:val="center"/>
                </w:tcPr>
                <w:p w14:paraId="5F5851D1">
                  <w:pPr>
                    <w:widowControl/>
                    <w:jc w:val="left"/>
                    <w:textAlignment w:val="center"/>
                    <w:rPr>
                      <w:color w:val="000000"/>
                      <w:sz w:val="20"/>
                      <w:highlight w:val="none"/>
                    </w:rPr>
                  </w:pPr>
                  <w:r>
                    <w:rPr>
                      <w:rFonts w:ascii="Calibri" w:hAnsi="Calibri" w:cs="Calibri"/>
                      <w:color w:val="000000"/>
                      <w:kern w:val="0"/>
                      <w:sz w:val="22"/>
                      <w:szCs w:val="22"/>
                      <w:highlight w:val="none"/>
                    </w:rPr>
                    <w:t>0.05%</w:t>
                  </w:r>
                </w:p>
              </w:tc>
              <w:tc>
                <w:tcPr>
                  <w:tcW w:w="1275" w:type="dxa"/>
                  <w:noWrap/>
                  <w:vAlign w:val="center"/>
                </w:tcPr>
                <w:p w14:paraId="009211C4">
                  <w:pPr>
                    <w:widowControl/>
                    <w:jc w:val="left"/>
                    <w:textAlignment w:val="center"/>
                    <w:rPr>
                      <w:color w:val="000000"/>
                      <w:sz w:val="20"/>
                      <w:highlight w:val="none"/>
                    </w:rPr>
                  </w:pPr>
                  <w:r>
                    <w:rPr>
                      <w:rFonts w:ascii="Calibri" w:hAnsi="Calibri" w:cs="Calibri"/>
                      <w:color w:val="000000"/>
                      <w:kern w:val="0"/>
                      <w:sz w:val="22"/>
                      <w:szCs w:val="22"/>
                      <w:highlight w:val="none"/>
                    </w:rPr>
                    <w:t>0.05%</w:t>
                  </w:r>
                </w:p>
              </w:tc>
              <w:tc>
                <w:tcPr>
                  <w:tcW w:w="1320" w:type="dxa"/>
                  <w:noWrap/>
                  <w:vAlign w:val="center"/>
                </w:tcPr>
                <w:p w14:paraId="5FB40414">
                  <w:pPr>
                    <w:widowControl/>
                    <w:jc w:val="left"/>
                    <w:textAlignment w:val="center"/>
                    <w:rPr>
                      <w:color w:val="000000"/>
                      <w:sz w:val="20"/>
                      <w:highlight w:val="none"/>
                    </w:rPr>
                  </w:pPr>
                  <w:r>
                    <w:rPr>
                      <w:rFonts w:ascii="Calibri" w:hAnsi="Calibri" w:cs="Calibri"/>
                      <w:color w:val="000000"/>
                      <w:kern w:val="0"/>
                      <w:sz w:val="22"/>
                      <w:szCs w:val="22"/>
                      <w:highlight w:val="none"/>
                    </w:rPr>
                    <w:t>0.05%</w:t>
                  </w:r>
                </w:p>
              </w:tc>
            </w:tr>
            <w:tr w14:paraId="6760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8" w:hRule="atLeast"/>
              </w:trPr>
              <w:tc>
                <w:tcPr>
                  <w:tcW w:w="2652" w:type="dxa"/>
                  <w:noWrap/>
                  <w:vAlign w:val="center"/>
                </w:tcPr>
                <w:p w14:paraId="6C361C0B">
                  <w:pPr>
                    <w:widowControl/>
                    <w:jc w:val="left"/>
                    <w:textAlignment w:val="center"/>
                    <w:rPr>
                      <w:color w:val="000000"/>
                      <w:sz w:val="20"/>
                      <w:highlight w:val="none"/>
                    </w:rPr>
                  </w:pPr>
                  <w:r>
                    <w:rPr>
                      <w:rFonts w:ascii="Calibri" w:hAnsi="Calibri" w:cs="Calibri"/>
                      <w:color w:val="000000"/>
                      <w:kern w:val="0"/>
                      <w:sz w:val="22"/>
                      <w:szCs w:val="22"/>
                      <w:highlight w:val="none"/>
                    </w:rPr>
                    <w:t>100000 以上</w:t>
                  </w:r>
                </w:p>
              </w:tc>
              <w:tc>
                <w:tcPr>
                  <w:tcW w:w="1335" w:type="dxa"/>
                  <w:noWrap/>
                  <w:vAlign w:val="center"/>
                </w:tcPr>
                <w:p w14:paraId="0F66B0AD">
                  <w:pPr>
                    <w:widowControl/>
                    <w:jc w:val="left"/>
                    <w:textAlignment w:val="center"/>
                    <w:rPr>
                      <w:color w:val="000000"/>
                      <w:sz w:val="20"/>
                      <w:highlight w:val="none"/>
                    </w:rPr>
                  </w:pPr>
                  <w:r>
                    <w:rPr>
                      <w:rFonts w:ascii="Calibri" w:hAnsi="Calibri" w:cs="Calibri"/>
                      <w:color w:val="000000"/>
                      <w:kern w:val="0"/>
                      <w:sz w:val="22"/>
                      <w:szCs w:val="22"/>
                      <w:highlight w:val="none"/>
                    </w:rPr>
                    <w:t>0.01%</w:t>
                  </w:r>
                </w:p>
              </w:tc>
              <w:tc>
                <w:tcPr>
                  <w:tcW w:w="1275" w:type="dxa"/>
                  <w:noWrap/>
                  <w:vAlign w:val="center"/>
                </w:tcPr>
                <w:p w14:paraId="337D444F">
                  <w:pPr>
                    <w:widowControl/>
                    <w:jc w:val="left"/>
                    <w:textAlignment w:val="center"/>
                    <w:rPr>
                      <w:color w:val="000000"/>
                      <w:sz w:val="20"/>
                      <w:highlight w:val="none"/>
                    </w:rPr>
                  </w:pPr>
                  <w:r>
                    <w:rPr>
                      <w:rFonts w:ascii="Calibri" w:hAnsi="Calibri" w:cs="Calibri"/>
                      <w:color w:val="000000"/>
                      <w:kern w:val="0"/>
                      <w:sz w:val="22"/>
                      <w:szCs w:val="22"/>
                      <w:highlight w:val="none"/>
                    </w:rPr>
                    <w:t>0.01%</w:t>
                  </w:r>
                </w:p>
              </w:tc>
              <w:tc>
                <w:tcPr>
                  <w:tcW w:w="1320" w:type="dxa"/>
                  <w:noWrap/>
                  <w:vAlign w:val="center"/>
                </w:tcPr>
                <w:p w14:paraId="1DB2742F">
                  <w:pPr>
                    <w:widowControl/>
                    <w:jc w:val="left"/>
                    <w:textAlignment w:val="center"/>
                    <w:rPr>
                      <w:color w:val="000000"/>
                      <w:sz w:val="20"/>
                      <w:highlight w:val="none"/>
                    </w:rPr>
                  </w:pPr>
                  <w:r>
                    <w:rPr>
                      <w:rFonts w:ascii="Calibri" w:hAnsi="Calibri" w:cs="Calibri"/>
                      <w:color w:val="000000"/>
                      <w:kern w:val="0"/>
                      <w:sz w:val="22"/>
                      <w:szCs w:val="22"/>
                      <w:highlight w:val="none"/>
                    </w:rPr>
                    <w:t>0.01%</w:t>
                  </w:r>
                </w:p>
              </w:tc>
            </w:tr>
          </w:tbl>
          <w:p w14:paraId="49661146">
            <w:pPr>
              <w:spacing w:line="500" w:lineRule="exact"/>
              <w:jc w:val="left"/>
              <w:rPr>
                <w:rFonts w:ascii="宋体" w:hAnsi="宋体" w:cs="宋体"/>
                <w:color w:val="000000"/>
                <w:sz w:val="24"/>
                <w:highlight w:val="none"/>
              </w:rPr>
            </w:pPr>
            <w:r>
              <w:rPr>
                <w:rFonts w:hint="eastAsia" w:ascii="宋体" w:hAnsi="宋体" w:cs="宋体"/>
                <w:color w:val="000000"/>
                <w:sz w:val="24"/>
                <w:highlight w:val="none"/>
              </w:rPr>
              <w:t>注：代理服务费按差额定率累进法计算。</w:t>
            </w:r>
          </w:p>
          <w:p w14:paraId="586DD9ED">
            <w:pPr>
              <w:spacing w:line="500" w:lineRule="exact"/>
              <w:jc w:val="left"/>
              <w:rPr>
                <w:rFonts w:ascii="宋体" w:hAnsi="宋体" w:cs="宋体"/>
                <w:color w:val="000000"/>
                <w:sz w:val="24"/>
                <w:highlight w:val="none"/>
              </w:rPr>
            </w:pPr>
            <w:r>
              <w:rPr>
                <w:rFonts w:hint="eastAsia" w:ascii="宋体" w:hAnsi="宋体" w:cs="宋体"/>
                <w:color w:val="000000"/>
                <w:sz w:val="24"/>
                <w:highlight w:val="none"/>
              </w:rPr>
              <w:t>例如：某服务类项目代理业务中标金额为 6000 万元，计算代理服务费如下：100 万元×1.5％＝1.5万元</w:t>
            </w:r>
          </w:p>
          <w:p w14:paraId="3AB40F8B">
            <w:pPr>
              <w:spacing w:line="500" w:lineRule="exact"/>
              <w:jc w:val="left"/>
              <w:rPr>
                <w:rFonts w:ascii="宋体" w:hAnsi="宋体" w:cs="宋体"/>
                <w:color w:val="000000"/>
                <w:sz w:val="24"/>
                <w:highlight w:val="none"/>
              </w:rPr>
            </w:pPr>
            <w:r>
              <w:rPr>
                <w:rFonts w:hint="eastAsia" w:ascii="宋体" w:hAnsi="宋体" w:cs="宋体"/>
                <w:color w:val="000000"/>
                <w:sz w:val="24"/>
                <w:highlight w:val="none"/>
              </w:rPr>
              <w:t>（500－100）万元×0.8％＝3.2万元</w:t>
            </w:r>
          </w:p>
          <w:p w14:paraId="5BBAC91A">
            <w:pPr>
              <w:spacing w:line="500" w:lineRule="exact"/>
              <w:jc w:val="left"/>
              <w:rPr>
                <w:rFonts w:ascii="宋体" w:hAnsi="宋体" w:cs="宋体"/>
                <w:color w:val="000000"/>
                <w:sz w:val="24"/>
                <w:highlight w:val="none"/>
              </w:rPr>
            </w:pPr>
            <w:r>
              <w:rPr>
                <w:rFonts w:hint="eastAsia" w:ascii="宋体" w:hAnsi="宋体" w:cs="宋体"/>
                <w:color w:val="000000"/>
                <w:sz w:val="24"/>
                <w:highlight w:val="none"/>
              </w:rPr>
              <w:t>（1000－500）万元×0.45％＝2.25 万元</w:t>
            </w:r>
          </w:p>
          <w:p w14:paraId="0AC1D0D3">
            <w:pPr>
              <w:spacing w:line="500" w:lineRule="exact"/>
              <w:jc w:val="left"/>
              <w:rPr>
                <w:rFonts w:ascii="宋体" w:hAnsi="宋体" w:cs="宋体"/>
                <w:color w:val="000000"/>
                <w:sz w:val="24"/>
                <w:highlight w:val="none"/>
              </w:rPr>
            </w:pPr>
            <w:r>
              <w:rPr>
                <w:rFonts w:hint="eastAsia" w:ascii="宋体" w:hAnsi="宋体" w:cs="宋体"/>
                <w:color w:val="000000"/>
                <w:sz w:val="24"/>
                <w:highlight w:val="none"/>
              </w:rPr>
              <w:t>（5000－1000）万元×0.25％＝10万元</w:t>
            </w:r>
          </w:p>
          <w:p w14:paraId="327486C8">
            <w:pPr>
              <w:spacing w:line="500" w:lineRule="exact"/>
              <w:jc w:val="left"/>
              <w:rPr>
                <w:rFonts w:ascii="宋体" w:hAnsi="宋体" w:cs="宋体"/>
                <w:color w:val="000000"/>
                <w:sz w:val="24"/>
                <w:highlight w:val="none"/>
              </w:rPr>
            </w:pPr>
            <w:r>
              <w:rPr>
                <w:rFonts w:hint="eastAsia" w:ascii="宋体" w:hAnsi="宋体" w:cs="宋体"/>
                <w:color w:val="000000"/>
                <w:sz w:val="24"/>
                <w:highlight w:val="none"/>
              </w:rPr>
              <w:t>（6000－5000）万元×0.1％＝1万元</w:t>
            </w:r>
          </w:p>
          <w:p w14:paraId="2F2D3AC1">
            <w:pPr>
              <w:spacing w:line="500" w:lineRule="exact"/>
              <w:jc w:val="left"/>
              <w:rPr>
                <w:rFonts w:ascii="宋体" w:hAnsi="宋体" w:cs="宋体"/>
                <w:color w:val="000000"/>
                <w:sz w:val="24"/>
                <w:highlight w:val="none"/>
              </w:rPr>
            </w:pPr>
            <w:r>
              <w:rPr>
                <w:rFonts w:hint="eastAsia" w:ascii="宋体" w:hAnsi="宋体" w:cs="宋体"/>
                <w:color w:val="000000"/>
                <w:sz w:val="24"/>
                <w:highlight w:val="none"/>
              </w:rPr>
              <w:t>合计收费＝1.5＋3.2＋2.25＋10＋1＝17.95(万元)</w:t>
            </w:r>
          </w:p>
          <w:p w14:paraId="7C4E9F8D">
            <w:pPr>
              <w:spacing w:line="500" w:lineRule="exact"/>
              <w:jc w:val="left"/>
              <w:rPr>
                <w:rFonts w:ascii="宋体" w:hAnsi="宋体" w:cs="宋体"/>
                <w:color w:val="000000"/>
                <w:sz w:val="24"/>
                <w:highlight w:val="none"/>
              </w:rPr>
            </w:pPr>
            <w:r>
              <w:rPr>
                <w:rFonts w:hint="eastAsia" w:ascii="宋体" w:hAnsi="宋体" w:cs="宋体"/>
                <w:b/>
                <w:bCs/>
                <w:color w:val="000000"/>
                <w:sz w:val="24"/>
                <w:highlight w:val="none"/>
              </w:rPr>
              <w:t>3、收取方式：</w:t>
            </w:r>
            <w:r>
              <w:rPr>
                <w:rFonts w:hint="eastAsia" w:ascii="宋体" w:hAnsi="宋体" w:cs="宋体"/>
                <w:color w:val="000000"/>
                <w:sz w:val="24"/>
                <w:highlight w:val="none"/>
              </w:rPr>
              <w:t>银行转账。</w:t>
            </w:r>
          </w:p>
          <w:p w14:paraId="02A75B9E">
            <w:pPr>
              <w:spacing w:line="500" w:lineRule="exact"/>
              <w:jc w:val="left"/>
              <w:rPr>
                <w:rFonts w:ascii="宋体" w:hAnsi="宋体" w:cs="宋体"/>
                <w:b/>
                <w:bCs/>
                <w:color w:val="000000"/>
                <w:sz w:val="24"/>
                <w:highlight w:val="none"/>
              </w:rPr>
            </w:pPr>
            <w:r>
              <w:rPr>
                <w:rFonts w:hint="eastAsia" w:ascii="宋体" w:hAnsi="宋体" w:cs="宋体"/>
                <w:b/>
                <w:bCs/>
                <w:color w:val="000000"/>
                <w:sz w:val="24"/>
                <w:highlight w:val="none"/>
              </w:rPr>
              <w:t>4、代理服务费缴纳账户：</w:t>
            </w:r>
          </w:p>
          <w:p w14:paraId="2478FBD0">
            <w:pPr>
              <w:spacing w:line="500" w:lineRule="exact"/>
              <w:jc w:val="left"/>
              <w:rPr>
                <w:rFonts w:ascii="宋体" w:hAnsi="宋体" w:cs="宋体"/>
                <w:color w:val="000000"/>
                <w:sz w:val="24"/>
                <w:highlight w:val="none"/>
              </w:rPr>
            </w:pPr>
            <w:r>
              <w:rPr>
                <w:rFonts w:hint="eastAsia" w:ascii="宋体" w:hAnsi="宋体" w:cs="宋体"/>
                <w:color w:val="000000"/>
                <w:sz w:val="24"/>
                <w:highlight w:val="none"/>
              </w:rPr>
              <w:t>户名：安徽同方工程咨询有限公司</w:t>
            </w:r>
          </w:p>
          <w:p w14:paraId="7E3A64A2">
            <w:pPr>
              <w:spacing w:line="500" w:lineRule="exact"/>
              <w:jc w:val="left"/>
              <w:rPr>
                <w:rFonts w:ascii="宋体" w:hAnsi="宋体" w:cs="宋体"/>
                <w:color w:val="000000"/>
                <w:sz w:val="24"/>
                <w:highlight w:val="none"/>
              </w:rPr>
            </w:pPr>
            <w:r>
              <w:rPr>
                <w:rFonts w:hint="eastAsia" w:ascii="宋体" w:hAnsi="宋体" w:cs="宋体"/>
                <w:color w:val="000000"/>
                <w:sz w:val="24"/>
                <w:highlight w:val="none"/>
              </w:rPr>
              <w:t xml:space="preserve">开户行：徽商银行六安解放路恒源支行 </w:t>
            </w:r>
          </w:p>
          <w:p w14:paraId="26F95A13">
            <w:pPr>
              <w:spacing w:line="500" w:lineRule="exact"/>
              <w:jc w:val="left"/>
              <w:rPr>
                <w:rFonts w:ascii="宋体" w:hAnsi="宋体" w:cs="宋体"/>
                <w:color w:val="000000"/>
                <w:sz w:val="24"/>
                <w:highlight w:val="none"/>
              </w:rPr>
            </w:pPr>
            <w:r>
              <w:rPr>
                <w:rFonts w:hint="eastAsia" w:ascii="宋体" w:hAnsi="宋体" w:cs="宋体"/>
                <w:color w:val="000000"/>
                <w:sz w:val="24"/>
                <w:highlight w:val="none"/>
              </w:rPr>
              <w:t xml:space="preserve">账号：000000602003900000243 </w:t>
            </w:r>
          </w:p>
          <w:p w14:paraId="00FF6BFA">
            <w:pPr>
              <w:pStyle w:val="88"/>
              <w:pBdr>
                <w:bottom w:val="none" w:color="auto" w:sz="0" w:space="0"/>
              </w:pBdr>
              <w:tabs>
                <w:tab w:val="clear" w:pos="4153"/>
                <w:tab w:val="clear" w:pos="8306"/>
              </w:tabs>
              <w:adjustRightInd/>
              <w:spacing w:line="420" w:lineRule="exact"/>
              <w:jc w:val="left"/>
              <w:textAlignment w:val="auto"/>
              <w:rPr>
                <w:bCs/>
                <w:szCs w:val="24"/>
                <w:highlight w:val="none"/>
                <w:lang w:val="en-US"/>
              </w:rPr>
            </w:pPr>
            <w:r>
              <w:rPr>
                <w:rFonts w:hint="eastAsia" w:ascii="宋体" w:hAnsi="宋体" w:cs="宋体"/>
                <w:b/>
                <w:bCs/>
                <w:color w:val="000000"/>
                <w:highlight w:val="none"/>
                <w:lang w:val="en-US"/>
              </w:rPr>
              <w:t>5、代理服务费须从供应商账户转出，并备注项目名称。</w:t>
            </w:r>
          </w:p>
        </w:tc>
      </w:tr>
      <w:tr w14:paraId="605A8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68" w:hRule="atLeast"/>
          <w:jc w:val="center"/>
        </w:trPr>
        <w:tc>
          <w:tcPr>
            <w:tcW w:w="804" w:type="dxa"/>
            <w:vAlign w:val="center"/>
          </w:tcPr>
          <w:p w14:paraId="24896E31">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1</w:t>
            </w:r>
            <w:r>
              <w:rPr>
                <w:rFonts w:hint="eastAsia" w:ascii="宋体" w:hAnsi="宋体"/>
                <w:b/>
                <w:kern w:val="2"/>
                <w:szCs w:val="24"/>
                <w:highlight w:val="none"/>
                <w:lang w:val="en-US"/>
              </w:rPr>
              <w:t>0</w:t>
            </w:r>
          </w:p>
        </w:tc>
        <w:tc>
          <w:tcPr>
            <w:tcW w:w="1502" w:type="dxa"/>
            <w:vAlign w:val="center"/>
          </w:tcPr>
          <w:p w14:paraId="6EEC6A67">
            <w:pPr>
              <w:pStyle w:val="88"/>
              <w:pBdr>
                <w:bottom w:val="none" w:color="auto" w:sz="0" w:space="0"/>
              </w:pBdr>
              <w:tabs>
                <w:tab w:val="clear" w:pos="4153"/>
                <w:tab w:val="clear" w:pos="8306"/>
              </w:tabs>
              <w:adjustRightInd/>
              <w:spacing w:line="420" w:lineRule="exact"/>
              <w:textAlignment w:val="auto"/>
              <w:rPr>
                <w:rFonts w:ascii="宋体" w:hAnsi="宋体"/>
                <w:bCs/>
                <w:kern w:val="2"/>
                <w:szCs w:val="24"/>
                <w:highlight w:val="none"/>
              </w:rPr>
            </w:pPr>
            <w:r>
              <w:rPr>
                <w:rFonts w:hint="eastAsia" w:ascii="宋体" w:hAnsi="宋体"/>
                <w:bCs/>
                <w:kern w:val="2"/>
                <w:szCs w:val="24"/>
                <w:highlight w:val="none"/>
              </w:rPr>
              <w:t>勘察及对接</w:t>
            </w:r>
          </w:p>
        </w:tc>
        <w:tc>
          <w:tcPr>
            <w:tcW w:w="7308" w:type="dxa"/>
            <w:vAlign w:val="center"/>
          </w:tcPr>
          <w:p w14:paraId="0C326F6F">
            <w:pPr>
              <w:pStyle w:val="88"/>
              <w:pBdr>
                <w:bottom w:val="none" w:color="auto" w:sz="0" w:space="0"/>
              </w:pBdr>
              <w:tabs>
                <w:tab w:val="clear" w:pos="4153"/>
                <w:tab w:val="clear" w:pos="8306"/>
              </w:tabs>
              <w:adjustRightInd/>
              <w:spacing w:line="420" w:lineRule="exact"/>
              <w:jc w:val="both"/>
              <w:textAlignment w:val="auto"/>
              <w:rPr>
                <w:rFonts w:ascii="宋体" w:hAnsi="宋体"/>
                <w:bCs/>
                <w:kern w:val="2"/>
                <w:szCs w:val="24"/>
                <w:highlight w:val="none"/>
              </w:rPr>
            </w:pPr>
            <w:r>
              <w:rPr>
                <w:rFonts w:hint="eastAsia" w:ascii="宋体" w:hAnsi="宋体" w:cs="宋体"/>
                <w:bCs/>
                <w:kern w:val="2"/>
                <w:szCs w:val="24"/>
                <w:highlight w:val="none"/>
              </w:rPr>
              <w:t>请各供应商联系采购单位自行勘踏，采购人免费提供项目实施过程中各项对接协调服务。</w:t>
            </w:r>
          </w:p>
        </w:tc>
      </w:tr>
      <w:tr w14:paraId="4CFF1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39" w:hRule="atLeast"/>
          <w:jc w:val="center"/>
        </w:trPr>
        <w:tc>
          <w:tcPr>
            <w:tcW w:w="804" w:type="dxa"/>
            <w:vAlign w:val="center"/>
          </w:tcPr>
          <w:p w14:paraId="51142E34">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1</w:t>
            </w:r>
            <w:r>
              <w:rPr>
                <w:rFonts w:hint="eastAsia" w:ascii="宋体" w:hAnsi="宋体"/>
                <w:b/>
                <w:kern w:val="2"/>
                <w:szCs w:val="24"/>
                <w:highlight w:val="none"/>
                <w:lang w:val="en-US"/>
              </w:rPr>
              <w:t>1</w:t>
            </w:r>
          </w:p>
        </w:tc>
        <w:tc>
          <w:tcPr>
            <w:tcW w:w="1502" w:type="dxa"/>
            <w:vAlign w:val="center"/>
          </w:tcPr>
          <w:p w14:paraId="67F91F99">
            <w:pPr>
              <w:pStyle w:val="88"/>
              <w:pBdr>
                <w:bottom w:val="none" w:color="auto" w:sz="0" w:space="0"/>
              </w:pBdr>
              <w:tabs>
                <w:tab w:val="clear" w:pos="4153"/>
                <w:tab w:val="clear" w:pos="8306"/>
              </w:tabs>
              <w:adjustRightInd/>
              <w:spacing w:line="420" w:lineRule="exact"/>
              <w:textAlignment w:val="auto"/>
              <w:rPr>
                <w:rFonts w:ascii="宋体" w:hAnsi="宋体"/>
                <w:bCs/>
                <w:kern w:val="2"/>
                <w:szCs w:val="24"/>
                <w:highlight w:val="none"/>
              </w:rPr>
            </w:pPr>
            <w:r>
              <w:rPr>
                <w:rFonts w:hint="eastAsia" w:ascii="宋体" w:hAnsi="宋体"/>
                <w:bCs/>
                <w:kern w:val="2"/>
                <w:szCs w:val="24"/>
                <w:highlight w:val="none"/>
              </w:rPr>
              <w:t>提问与回复</w:t>
            </w:r>
          </w:p>
        </w:tc>
        <w:tc>
          <w:tcPr>
            <w:tcW w:w="7308" w:type="dxa"/>
            <w:vAlign w:val="center"/>
          </w:tcPr>
          <w:p w14:paraId="0CAAB162">
            <w:pPr>
              <w:pStyle w:val="88"/>
              <w:pBdr>
                <w:bottom w:val="none" w:color="auto" w:sz="0" w:space="0"/>
              </w:pBdr>
              <w:tabs>
                <w:tab w:val="clear" w:pos="4153"/>
                <w:tab w:val="clear" w:pos="8306"/>
              </w:tabs>
              <w:adjustRightInd/>
              <w:spacing w:line="360" w:lineRule="auto"/>
              <w:ind w:firstLine="480" w:firstLineChars="200"/>
              <w:jc w:val="both"/>
              <w:textAlignment w:val="auto"/>
              <w:rPr>
                <w:rFonts w:ascii="宋体" w:hAnsi="宋体" w:cs="宋体"/>
                <w:bCs/>
                <w:kern w:val="2"/>
                <w:szCs w:val="24"/>
                <w:highlight w:val="none"/>
              </w:rPr>
            </w:pPr>
            <w:r>
              <w:rPr>
                <w:rFonts w:hint="eastAsia" w:ascii="宋体" w:hAnsi="宋体"/>
                <w:bCs/>
                <w:kern w:val="2"/>
                <w:szCs w:val="24"/>
                <w:highlight w:val="none"/>
              </w:rPr>
              <w:t>供应商若对采购文件有关内容存在理解障碍，或认为采购文件表述有模糊不清之处，</w:t>
            </w:r>
            <w:r>
              <w:rPr>
                <w:rFonts w:hint="eastAsia" w:ascii="宋体" w:hAnsi="宋体" w:cs="宋体"/>
                <w:bCs/>
                <w:kern w:val="2"/>
                <w:szCs w:val="24"/>
                <w:highlight w:val="none"/>
              </w:rPr>
              <w:t>向采购人或采购代理机构以书面形式提出（联系方式见谈判公告）。</w:t>
            </w:r>
          </w:p>
          <w:p w14:paraId="52FD3C92">
            <w:pPr>
              <w:pStyle w:val="88"/>
              <w:pBdr>
                <w:bottom w:val="none" w:color="auto" w:sz="0" w:space="0"/>
              </w:pBdr>
              <w:tabs>
                <w:tab w:val="clear" w:pos="4153"/>
                <w:tab w:val="clear" w:pos="8306"/>
              </w:tabs>
              <w:adjustRightInd/>
              <w:spacing w:line="420" w:lineRule="exact"/>
              <w:ind w:firstLine="480" w:firstLineChars="200"/>
              <w:jc w:val="left"/>
              <w:textAlignment w:val="auto"/>
              <w:rPr>
                <w:rFonts w:ascii="宋体" w:hAnsi="宋体"/>
                <w:bCs/>
                <w:kern w:val="2"/>
                <w:szCs w:val="24"/>
                <w:highlight w:val="none"/>
              </w:rPr>
            </w:pPr>
            <w:r>
              <w:rPr>
                <w:rFonts w:hint="eastAsia" w:ascii="宋体" w:hAnsi="宋体" w:cs="宋体"/>
                <w:bCs/>
                <w:kern w:val="2"/>
                <w:szCs w:val="24"/>
                <w:highlight w:val="none"/>
              </w:rPr>
              <w:t>采购人</w:t>
            </w:r>
            <w:r>
              <w:rPr>
                <w:rFonts w:hint="eastAsia" w:ascii="宋体" w:hAnsi="宋体" w:cs="宋体"/>
                <w:szCs w:val="24"/>
                <w:highlight w:val="none"/>
              </w:rPr>
              <w:t>对谈判文件进行的澄清、更正或更改，将在网站上及时发布，该公告内容为谈判文件的组成部分，对供应商具有同样约束力效力。供应商应主动上网查询，供应商</w:t>
            </w:r>
            <w:r>
              <w:rPr>
                <w:rFonts w:hint="eastAsia" w:ascii="宋体" w:hAnsi="宋体" w:cs="宋体"/>
                <w:spacing w:val="-11"/>
                <w:szCs w:val="24"/>
                <w:highlight w:val="none"/>
              </w:rPr>
              <w:t>须自行承担因未及时关注相关信息而引发的相关责任。</w:t>
            </w:r>
          </w:p>
        </w:tc>
      </w:tr>
      <w:tr w14:paraId="01F2D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39" w:hRule="atLeast"/>
          <w:jc w:val="center"/>
        </w:trPr>
        <w:tc>
          <w:tcPr>
            <w:tcW w:w="804" w:type="dxa"/>
            <w:vAlign w:val="center"/>
          </w:tcPr>
          <w:p w14:paraId="13737FC7">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1</w:t>
            </w:r>
            <w:r>
              <w:rPr>
                <w:rFonts w:hint="eastAsia" w:ascii="宋体" w:hAnsi="宋体"/>
                <w:b/>
                <w:kern w:val="2"/>
                <w:szCs w:val="24"/>
                <w:highlight w:val="none"/>
                <w:lang w:val="en-US"/>
              </w:rPr>
              <w:t>2</w:t>
            </w:r>
          </w:p>
        </w:tc>
        <w:tc>
          <w:tcPr>
            <w:tcW w:w="1502" w:type="dxa"/>
            <w:vAlign w:val="center"/>
          </w:tcPr>
          <w:p w14:paraId="2D619BFE">
            <w:pPr>
              <w:pStyle w:val="88"/>
              <w:pBdr>
                <w:bottom w:val="none" w:color="auto" w:sz="0" w:space="0"/>
              </w:pBdr>
              <w:tabs>
                <w:tab w:val="clear" w:pos="4153"/>
                <w:tab w:val="clear" w:pos="8306"/>
              </w:tabs>
              <w:adjustRightInd/>
              <w:spacing w:line="420" w:lineRule="exact"/>
              <w:textAlignment w:val="auto"/>
              <w:rPr>
                <w:rFonts w:ascii="宋体" w:hAnsi="宋体"/>
                <w:bCs/>
                <w:kern w:val="2"/>
                <w:szCs w:val="24"/>
                <w:highlight w:val="none"/>
              </w:rPr>
            </w:pPr>
            <w:r>
              <w:rPr>
                <w:rFonts w:hint="eastAsia" w:ascii="宋体" w:hAnsi="宋体"/>
                <w:bCs/>
                <w:kern w:val="2"/>
                <w:szCs w:val="24"/>
                <w:highlight w:val="none"/>
              </w:rPr>
              <w:t>质疑与答疑</w:t>
            </w:r>
          </w:p>
        </w:tc>
        <w:tc>
          <w:tcPr>
            <w:tcW w:w="7308" w:type="dxa"/>
            <w:vAlign w:val="center"/>
          </w:tcPr>
          <w:p w14:paraId="0FBF514C">
            <w:pPr>
              <w:pStyle w:val="88"/>
              <w:pBdr>
                <w:bottom w:val="none" w:color="auto" w:sz="0" w:space="0"/>
              </w:pBdr>
              <w:tabs>
                <w:tab w:val="clear" w:pos="4153"/>
                <w:tab w:val="clear" w:pos="8306"/>
              </w:tabs>
              <w:adjustRightInd/>
              <w:spacing w:line="360" w:lineRule="auto"/>
              <w:ind w:firstLine="480" w:firstLineChars="200"/>
              <w:jc w:val="both"/>
              <w:textAlignment w:val="auto"/>
              <w:rPr>
                <w:rFonts w:ascii="宋体" w:hAnsi="宋体" w:cs="宋体"/>
                <w:bCs/>
                <w:kern w:val="2"/>
                <w:szCs w:val="24"/>
                <w:highlight w:val="none"/>
              </w:rPr>
            </w:pPr>
            <w:r>
              <w:rPr>
                <w:rFonts w:hint="eastAsia" w:ascii="宋体" w:hAnsi="宋体"/>
                <w:bCs/>
                <w:kern w:val="2"/>
                <w:szCs w:val="24"/>
                <w:highlight w:val="none"/>
              </w:rPr>
              <w:t>供应商若对采购文件有关内容存在理解障碍，或认为采购文件表述有模糊不清之处，</w:t>
            </w:r>
            <w:r>
              <w:rPr>
                <w:rFonts w:hint="eastAsia" w:ascii="宋体" w:hAnsi="宋体" w:cs="宋体"/>
                <w:bCs/>
                <w:kern w:val="2"/>
                <w:szCs w:val="24"/>
                <w:highlight w:val="none"/>
              </w:rPr>
              <w:t>向采购人或采购代理机构以书面形式提出（联系方式见谈判公告）。</w:t>
            </w:r>
          </w:p>
          <w:p w14:paraId="602DF902">
            <w:pPr>
              <w:pStyle w:val="88"/>
              <w:pBdr>
                <w:bottom w:val="none" w:color="auto" w:sz="0" w:space="0"/>
              </w:pBdr>
              <w:tabs>
                <w:tab w:val="clear" w:pos="4153"/>
                <w:tab w:val="clear" w:pos="8306"/>
              </w:tabs>
              <w:adjustRightInd/>
              <w:spacing w:line="420" w:lineRule="exact"/>
              <w:ind w:firstLine="480" w:firstLineChars="200"/>
              <w:jc w:val="left"/>
              <w:textAlignment w:val="auto"/>
              <w:rPr>
                <w:rFonts w:ascii="宋体" w:hAnsi="宋体"/>
                <w:bCs/>
                <w:kern w:val="2"/>
                <w:szCs w:val="24"/>
                <w:highlight w:val="none"/>
              </w:rPr>
            </w:pPr>
            <w:r>
              <w:rPr>
                <w:rFonts w:hint="eastAsia" w:ascii="宋体" w:hAnsi="宋体" w:cs="宋体"/>
                <w:bCs/>
                <w:kern w:val="2"/>
                <w:szCs w:val="24"/>
                <w:highlight w:val="none"/>
              </w:rPr>
              <w:t>采购人</w:t>
            </w:r>
            <w:r>
              <w:rPr>
                <w:rFonts w:hint="eastAsia" w:ascii="宋体" w:hAnsi="宋体" w:cs="宋体"/>
                <w:szCs w:val="24"/>
                <w:highlight w:val="none"/>
              </w:rPr>
              <w:t>对谈判文件进行的澄清、更正或更改，将在网站上及时发布，该公告内容为谈判文件的组成部分，对供应商具有同样约束力效力。供应商应主动上网查询，供应商</w:t>
            </w:r>
            <w:r>
              <w:rPr>
                <w:rFonts w:hint="eastAsia" w:ascii="宋体" w:hAnsi="宋体" w:cs="宋体"/>
                <w:spacing w:val="-11"/>
                <w:szCs w:val="24"/>
                <w:highlight w:val="none"/>
              </w:rPr>
              <w:t>须自行承担因未及时关注相关信息而引发的相关责任。</w:t>
            </w:r>
          </w:p>
        </w:tc>
      </w:tr>
      <w:tr w14:paraId="4F860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3E59F66B">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1</w:t>
            </w:r>
            <w:r>
              <w:rPr>
                <w:rFonts w:hint="eastAsia" w:ascii="宋体" w:hAnsi="宋体"/>
                <w:b/>
                <w:kern w:val="2"/>
                <w:szCs w:val="24"/>
                <w:highlight w:val="none"/>
                <w:lang w:val="en-US"/>
              </w:rPr>
              <w:t>3</w:t>
            </w:r>
          </w:p>
        </w:tc>
        <w:tc>
          <w:tcPr>
            <w:tcW w:w="1502" w:type="dxa"/>
            <w:vAlign w:val="center"/>
          </w:tcPr>
          <w:p w14:paraId="6A9E2B16">
            <w:pPr>
              <w:pStyle w:val="88"/>
              <w:pBdr>
                <w:bottom w:val="none" w:color="auto" w:sz="0" w:space="0"/>
              </w:pBdr>
              <w:tabs>
                <w:tab w:val="clear" w:pos="4153"/>
                <w:tab w:val="clear" w:pos="8306"/>
              </w:tabs>
              <w:adjustRightInd/>
              <w:spacing w:line="420" w:lineRule="exact"/>
              <w:textAlignment w:val="auto"/>
              <w:rPr>
                <w:rFonts w:ascii="宋体" w:hAnsi="宋体"/>
                <w:bCs/>
                <w:kern w:val="2"/>
                <w:szCs w:val="24"/>
                <w:highlight w:val="none"/>
              </w:rPr>
            </w:pPr>
            <w:r>
              <w:rPr>
                <w:rFonts w:hint="eastAsia" w:ascii="宋体" w:hAnsi="宋体"/>
                <w:bCs/>
                <w:kern w:val="2"/>
                <w:szCs w:val="24"/>
                <w:highlight w:val="none"/>
              </w:rPr>
              <w:t>响应文件份数及要求</w:t>
            </w:r>
          </w:p>
        </w:tc>
        <w:tc>
          <w:tcPr>
            <w:tcW w:w="7308" w:type="dxa"/>
            <w:vAlign w:val="center"/>
          </w:tcPr>
          <w:p w14:paraId="460DF14F">
            <w:pPr>
              <w:pStyle w:val="88"/>
              <w:pBdr>
                <w:bottom w:val="none" w:color="auto" w:sz="0" w:space="0"/>
              </w:pBdr>
              <w:tabs>
                <w:tab w:val="clear" w:pos="4153"/>
                <w:tab w:val="clear" w:pos="8306"/>
              </w:tabs>
              <w:adjustRightInd/>
              <w:spacing w:line="420" w:lineRule="exact"/>
              <w:jc w:val="left"/>
              <w:textAlignment w:val="auto"/>
              <w:rPr>
                <w:rFonts w:ascii="宋体" w:hAnsi="宋体"/>
                <w:bCs/>
                <w:kern w:val="2"/>
                <w:szCs w:val="24"/>
                <w:highlight w:val="none"/>
              </w:rPr>
            </w:pPr>
            <w:r>
              <w:rPr>
                <w:rFonts w:hint="eastAsia" w:ascii="宋体" w:hAnsi="宋体"/>
                <w:bCs/>
                <w:kern w:val="2"/>
                <w:szCs w:val="24"/>
                <w:highlight w:val="none"/>
              </w:rPr>
              <w:t>正本1份、副本2份，电子档1份（电子档</w:t>
            </w:r>
            <w:r>
              <w:rPr>
                <w:rFonts w:hint="eastAsia" w:ascii="宋体" w:hAnsi="宋体"/>
                <w:bCs/>
                <w:kern w:val="2"/>
                <w:szCs w:val="24"/>
                <w:highlight w:val="none"/>
                <w:lang w:val="en-US"/>
              </w:rPr>
              <w:t>仅用于项目备案存档）</w:t>
            </w:r>
            <w:r>
              <w:rPr>
                <w:rFonts w:hint="eastAsia" w:ascii="宋体" w:hAnsi="宋体"/>
                <w:bCs/>
                <w:kern w:val="2"/>
                <w:szCs w:val="24"/>
                <w:highlight w:val="none"/>
              </w:rPr>
              <w:t>。</w:t>
            </w:r>
          </w:p>
        </w:tc>
      </w:tr>
      <w:tr w14:paraId="08A6A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527" w:hRule="atLeast"/>
          <w:jc w:val="center"/>
        </w:trPr>
        <w:tc>
          <w:tcPr>
            <w:tcW w:w="804" w:type="dxa"/>
            <w:vAlign w:val="center"/>
          </w:tcPr>
          <w:p w14:paraId="0589ED50">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1</w:t>
            </w:r>
            <w:r>
              <w:rPr>
                <w:rFonts w:hint="eastAsia" w:ascii="宋体" w:hAnsi="宋体"/>
                <w:b/>
                <w:kern w:val="2"/>
                <w:szCs w:val="24"/>
                <w:highlight w:val="none"/>
                <w:lang w:val="en-US"/>
              </w:rPr>
              <w:t>4</w:t>
            </w:r>
          </w:p>
        </w:tc>
        <w:tc>
          <w:tcPr>
            <w:tcW w:w="1502" w:type="dxa"/>
            <w:vAlign w:val="center"/>
          </w:tcPr>
          <w:p w14:paraId="1300E941">
            <w:pPr>
              <w:pStyle w:val="88"/>
              <w:pBdr>
                <w:bottom w:val="none" w:color="auto" w:sz="0" w:space="0"/>
              </w:pBdr>
              <w:tabs>
                <w:tab w:val="clear" w:pos="4153"/>
                <w:tab w:val="clear" w:pos="8306"/>
              </w:tabs>
              <w:adjustRightInd/>
              <w:spacing w:line="420" w:lineRule="exact"/>
              <w:textAlignment w:val="auto"/>
              <w:rPr>
                <w:rFonts w:ascii="宋体" w:hAnsi="宋体"/>
                <w:bCs/>
                <w:kern w:val="2"/>
                <w:szCs w:val="24"/>
                <w:highlight w:val="none"/>
              </w:rPr>
            </w:pPr>
            <w:r>
              <w:rPr>
                <w:rFonts w:hint="eastAsia" w:ascii="宋体" w:hAnsi="宋体" w:cs="宋体"/>
                <w:szCs w:val="24"/>
                <w:highlight w:val="none"/>
              </w:rPr>
              <w:t>响应文件的密封和标记</w:t>
            </w:r>
          </w:p>
        </w:tc>
        <w:tc>
          <w:tcPr>
            <w:tcW w:w="7308" w:type="dxa"/>
            <w:vAlign w:val="center"/>
          </w:tcPr>
          <w:p w14:paraId="7A5C92EC">
            <w:pPr>
              <w:pStyle w:val="88"/>
              <w:pBdr>
                <w:bottom w:val="none" w:color="auto" w:sz="0" w:space="0"/>
              </w:pBdr>
              <w:tabs>
                <w:tab w:val="clear" w:pos="4153"/>
                <w:tab w:val="clear" w:pos="8306"/>
              </w:tabs>
              <w:adjustRightInd/>
              <w:spacing w:line="440" w:lineRule="exact"/>
              <w:jc w:val="both"/>
              <w:textAlignment w:val="auto"/>
              <w:rPr>
                <w:rFonts w:ascii="宋体" w:hAnsi="宋体"/>
                <w:color w:val="000000"/>
                <w:szCs w:val="24"/>
                <w:highlight w:val="none"/>
                <w:lang w:val="en-US"/>
              </w:rPr>
            </w:pPr>
            <w:r>
              <w:rPr>
                <w:rFonts w:hint="eastAsia" w:ascii="宋体" w:hAnsi="宋体"/>
                <w:bCs/>
                <w:kern w:val="2"/>
                <w:szCs w:val="24"/>
                <w:highlight w:val="none"/>
              </w:rPr>
              <w:t>正本、副本单独进行胶装，电子档（U盘）随</w:t>
            </w:r>
            <w:r>
              <w:rPr>
                <w:rFonts w:hint="eastAsia" w:ascii="宋体" w:hAnsi="宋体"/>
                <w:bCs/>
                <w:kern w:val="2"/>
                <w:szCs w:val="24"/>
                <w:highlight w:val="none"/>
                <w:lang w:val="en-US"/>
              </w:rPr>
              <w:t>响应</w:t>
            </w:r>
            <w:r>
              <w:rPr>
                <w:rFonts w:hint="eastAsia" w:ascii="宋体" w:hAnsi="宋体"/>
                <w:bCs/>
                <w:kern w:val="2"/>
                <w:szCs w:val="24"/>
                <w:highlight w:val="none"/>
              </w:rPr>
              <w:t>文件一起封装。</w:t>
            </w:r>
            <w:r>
              <w:rPr>
                <w:rFonts w:hint="eastAsia" w:ascii="宋体" w:hAnsi="宋体"/>
                <w:bCs/>
                <w:kern w:val="2"/>
                <w:szCs w:val="24"/>
                <w:highlight w:val="none"/>
              </w:rPr>
              <w:br w:type="textWrapping"/>
            </w:r>
            <w:r>
              <w:rPr>
                <w:rFonts w:hint="eastAsia" w:ascii="宋体" w:hAnsi="宋体"/>
                <w:color w:val="000000"/>
                <w:szCs w:val="24"/>
                <w:highlight w:val="none"/>
                <w:lang w:val="en-US"/>
              </w:rPr>
              <w:t>备注：</w:t>
            </w:r>
          </w:p>
          <w:p w14:paraId="0FCFFD78">
            <w:pPr>
              <w:pStyle w:val="88"/>
              <w:pBdr>
                <w:bottom w:val="none" w:color="auto" w:sz="0" w:space="0"/>
              </w:pBdr>
              <w:tabs>
                <w:tab w:val="clear" w:pos="4153"/>
                <w:tab w:val="clear" w:pos="8306"/>
              </w:tabs>
              <w:adjustRightInd/>
              <w:spacing w:line="440" w:lineRule="exact"/>
              <w:jc w:val="both"/>
              <w:textAlignment w:val="auto"/>
              <w:rPr>
                <w:rFonts w:ascii="宋体" w:hAnsi="宋体"/>
                <w:b/>
                <w:bCs/>
                <w:color w:val="000000"/>
                <w:szCs w:val="24"/>
                <w:highlight w:val="none"/>
                <w:lang w:val="en-US"/>
              </w:rPr>
            </w:pPr>
            <w:r>
              <w:rPr>
                <w:rFonts w:hint="eastAsia" w:ascii="宋体" w:hAnsi="宋体"/>
                <w:b/>
                <w:bCs/>
                <w:color w:val="000000"/>
                <w:szCs w:val="24"/>
                <w:highlight w:val="none"/>
                <w:lang w:val="en-US"/>
              </w:rPr>
              <w:t>1、如果响应文件没有按规定装订、分装、标记和密封，采购人和代理机构不承担提前开封的责任。</w:t>
            </w:r>
          </w:p>
          <w:p w14:paraId="34DAF768">
            <w:pPr>
              <w:pStyle w:val="88"/>
              <w:pBdr>
                <w:bottom w:val="none" w:color="auto" w:sz="0" w:space="0"/>
              </w:pBdr>
              <w:tabs>
                <w:tab w:val="clear" w:pos="4153"/>
                <w:tab w:val="clear" w:pos="8306"/>
              </w:tabs>
              <w:adjustRightInd/>
              <w:spacing w:line="440" w:lineRule="exact"/>
              <w:jc w:val="both"/>
              <w:textAlignment w:val="auto"/>
              <w:rPr>
                <w:rFonts w:ascii="宋体" w:hAnsi="宋体"/>
                <w:color w:val="000000"/>
                <w:szCs w:val="24"/>
                <w:highlight w:val="none"/>
              </w:rPr>
            </w:pPr>
            <w:r>
              <w:rPr>
                <w:rFonts w:hint="eastAsia" w:ascii="宋体" w:hAnsi="宋体"/>
                <w:b/>
                <w:bCs/>
                <w:color w:val="000000"/>
                <w:szCs w:val="24"/>
                <w:highlight w:val="none"/>
                <w:lang w:val="en-US"/>
              </w:rPr>
              <w:t>2、响应文件正本与副本可以包装在一起密封递交，也可以分开包装密封递交。</w:t>
            </w:r>
            <w:r>
              <w:rPr>
                <w:rFonts w:hint="eastAsia" w:ascii="宋体" w:hAnsi="宋体"/>
                <w:b/>
                <w:bCs/>
                <w:color w:val="000000"/>
                <w:szCs w:val="24"/>
                <w:highlight w:val="none"/>
                <w:lang w:val="en-US"/>
              </w:rPr>
              <w:br w:type="textWrapping"/>
            </w:r>
            <w:r>
              <w:rPr>
                <w:rFonts w:hint="eastAsia" w:ascii="宋体" w:hAnsi="宋体"/>
                <w:b/>
                <w:bCs/>
                <w:color w:val="000000"/>
                <w:szCs w:val="24"/>
                <w:highlight w:val="none"/>
                <w:lang w:val="en-US"/>
              </w:rPr>
              <w:t>3、封套上应载明的信息：</w:t>
            </w:r>
            <w:r>
              <w:rPr>
                <w:rFonts w:hint="eastAsia" w:ascii="宋体" w:hAnsi="宋体"/>
                <w:b/>
                <w:bCs/>
                <w:color w:val="000000"/>
                <w:szCs w:val="24"/>
                <w:highlight w:val="none"/>
                <w:lang w:val="en-US"/>
              </w:rPr>
              <w:br w:type="textWrapping"/>
            </w:r>
            <w:r>
              <w:rPr>
                <w:rFonts w:hint="eastAsia" w:ascii="宋体" w:hAnsi="宋体" w:cs="宋体"/>
                <w:color w:val="000000"/>
                <w:szCs w:val="24"/>
                <w:highlight w:val="none"/>
                <w:shd w:val="clear" w:color="auto" w:fill="FFFFFF"/>
              </w:rPr>
              <w:t>项目</w:t>
            </w:r>
            <w:r>
              <w:rPr>
                <w:rFonts w:hint="eastAsia" w:ascii="宋体" w:hAnsi="宋体" w:cs="宋体"/>
                <w:color w:val="000000"/>
                <w:szCs w:val="24"/>
                <w:highlight w:val="none"/>
                <w:shd w:val="clear" w:color="auto" w:fill="FFFFFF"/>
                <w:lang w:val="en-US"/>
              </w:rPr>
              <w:t>响应</w:t>
            </w:r>
            <w:r>
              <w:rPr>
                <w:rFonts w:hint="eastAsia" w:ascii="宋体" w:hAnsi="宋体"/>
                <w:color w:val="000000"/>
                <w:szCs w:val="24"/>
                <w:highlight w:val="none"/>
              </w:rPr>
              <w:t>文件</w:t>
            </w:r>
          </w:p>
          <w:p w14:paraId="77673C75">
            <w:pPr>
              <w:pStyle w:val="98"/>
              <w:spacing w:line="480" w:lineRule="exact"/>
              <w:ind w:right="1178" w:firstLine="240" w:firstLineChars="100"/>
              <w:rPr>
                <w:color w:val="000000"/>
                <w:szCs w:val="24"/>
                <w:highlight w:val="none"/>
                <w:u w:val="single"/>
              </w:rPr>
            </w:pPr>
            <w:r>
              <w:rPr>
                <w:rFonts w:hint="eastAsia"/>
                <w:color w:val="000000"/>
                <w:szCs w:val="24"/>
                <w:highlight w:val="none"/>
              </w:rPr>
              <w:t>项目编号：</w:t>
            </w:r>
          </w:p>
          <w:p w14:paraId="1E112918">
            <w:pPr>
              <w:spacing w:line="480" w:lineRule="exact"/>
              <w:ind w:firstLine="240" w:firstLineChars="100"/>
              <w:rPr>
                <w:rFonts w:ascii="宋体" w:hAnsi="宋体"/>
                <w:color w:val="000000"/>
                <w:sz w:val="24"/>
                <w:szCs w:val="24"/>
                <w:highlight w:val="none"/>
              </w:rPr>
            </w:pPr>
            <w:r>
              <w:rPr>
                <w:rFonts w:hint="eastAsia" w:ascii="宋体" w:hAnsi="宋体"/>
                <w:color w:val="000000"/>
                <w:sz w:val="24"/>
                <w:szCs w:val="24"/>
                <w:highlight w:val="none"/>
              </w:rPr>
              <w:t>在</w:t>
            </w:r>
            <w:r>
              <w:rPr>
                <w:rFonts w:ascii="宋体" w:hAnsi="宋体"/>
                <w:color w:val="000000"/>
                <w:sz w:val="24"/>
                <w:szCs w:val="24"/>
                <w:highlight w:val="none"/>
              </w:rPr>
              <w:tab/>
            </w:r>
            <w:r>
              <w:rPr>
                <w:rFonts w:hint="eastAsia" w:ascii="宋体" w:hAnsi="宋体"/>
                <w:color w:val="000000"/>
                <w:sz w:val="24"/>
                <w:szCs w:val="24"/>
                <w:highlight w:val="none"/>
              </w:rPr>
              <w:t>年</w:t>
            </w:r>
            <w:r>
              <w:rPr>
                <w:rFonts w:ascii="宋体" w:hAnsi="宋体"/>
                <w:color w:val="000000"/>
                <w:sz w:val="24"/>
                <w:szCs w:val="24"/>
                <w:highlight w:val="none"/>
              </w:rPr>
              <w:tab/>
            </w:r>
            <w:r>
              <w:rPr>
                <w:rFonts w:hint="eastAsia" w:ascii="宋体" w:hAnsi="宋体"/>
                <w:color w:val="000000"/>
                <w:sz w:val="24"/>
                <w:szCs w:val="24"/>
                <w:highlight w:val="none"/>
              </w:rPr>
              <w:t>月</w:t>
            </w:r>
            <w:r>
              <w:rPr>
                <w:rFonts w:ascii="宋体" w:hAnsi="宋体"/>
                <w:color w:val="000000"/>
                <w:sz w:val="24"/>
                <w:szCs w:val="24"/>
                <w:highlight w:val="none"/>
              </w:rPr>
              <w:tab/>
            </w:r>
            <w:r>
              <w:rPr>
                <w:rFonts w:hint="eastAsia" w:ascii="宋体" w:hAnsi="宋体"/>
                <w:color w:val="000000"/>
                <w:sz w:val="24"/>
                <w:szCs w:val="24"/>
                <w:highlight w:val="none"/>
              </w:rPr>
              <w:t>日</w:t>
            </w:r>
            <w:r>
              <w:rPr>
                <w:rFonts w:ascii="宋体" w:hAnsi="宋体"/>
                <w:color w:val="000000"/>
                <w:sz w:val="24"/>
                <w:szCs w:val="24"/>
                <w:highlight w:val="none"/>
              </w:rPr>
              <w:tab/>
            </w:r>
            <w:r>
              <w:rPr>
                <w:rFonts w:hint="eastAsia" w:ascii="宋体" w:hAnsi="宋体"/>
                <w:color w:val="000000"/>
                <w:sz w:val="24"/>
                <w:szCs w:val="24"/>
                <w:highlight w:val="none"/>
              </w:rPr>
              <w:t>时前不得开启</w:t>
            </w:r>
          </w:p>
          <w:p w14:paraId="32B54A9A">
            <w:pPr>
              <w:pStyle w:val="98"/>
              <w:spacing w:line="480" w:lineRule="exact"/>
              <w:ind w:right="2858" w:firstLine="240" w:firstLineChars="100"/>
              <w:rPr>
                <w:color w:val="000000"/>
                <w:szCs w:val="24"/>
                <w:highlight w:val="none"/>
                <w:u w:val="single"/>
              </w:rPr>
            </w:pPr>
            <w:r>
              <w:rPr>
                <w:rFonts w:hint="eastAsia"/>
                <w:color w:val="000000"/>
                <w:szCs w:val="24"/>
                <w:highlight w:val="none"/>
              </w:rPr>
              <w:t>供应商名称：</w:t>
            </w:r>
          </w:p>
          <w:p w14:paraId="2D3A1C5C">
            <w:pPr>
              <w:pStyle w:val="88"/>
              <w:pBdr>
                <w:bottom w:val="none" w:color="auto" w:sz="0" w:space="0"/>
              </w:pBdr>
              <w:tabs>
                <w:tab w:val="clear" w:pos="4153"/>
                <w:tab w:val="clear" w:pos="8306"/>
              </w:tabs>
              <w:adjustRightInd/>
              <w:spacing w:line="420" w:lineRule="exact"/>
              <w:jc w:val="left"/>
              <w:textAlignment w:val="auto"/>
              <w:rPr>
                <w:rFonts w:ascii="宋体" w:hAnsi="宋体"/>
                <w:bCs/>
                <w:kern w:val="2"/>
                <w:szCs w:val="24"/>
                <w:highlight w:val="none"/>
                <w:lang w:val="en-US"/>
              </w:rPr>
            </w:pPr>
            <w:r>
              <w:rPr>
                <w:rFonts w:hint="eastAsia"/>
                <w:color w:val="000000"/>
                <w:kern w:val="2"/>
                <w:szCs w:val="24"/>
                <w:highlight w:val="none"/>
                <w:lang w:val="en-US"/>
              </w:rPr>
              <w:t>供应商</w:t>
            </w:r>
            <w:r>
              <w:rPr>
                <w:rFonts w:hint="eastAsia" w:ascii="宋体" w:hAnsi="宋体"/>
                <w:color w:val="000000"/>
                <w:kern w:val="2"/>
                <w:szCs w:val="24"/>
                <w:highlight w:val="none"/>
              </w:rPr>
              <w:t>地址：</w:t>
            </w:r>
          </w:p>
        </w:tc>
      </w:tr>
      <w:tr w14:paraId="024D1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98" w:hRule="atLeast"/>
          <w:jc w:val="center"/>
        </w:trPr>
        <w:tc>
          <w:tcPr>
            <w:tcW w:w="804" w:type="dxa"/>
            <w:vAlign w:val="center"/>
          </w:tcPr>
          <w:p w14:paraId="568044F3">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rPr>
            </w:pPr>
            <w:r>
              <w:rPr>
                <w:rFonts w:hint="eastAsia" w:ascii="宋体" w:hAnsi="宋体"/>
                <w:b/>
                <w:kern w:val="2"/>
                <w:szCs w:val="24"/>
                <w:highlight w:val="none"/>
              </w:rPr>
              <w:t>1</w:t>
            </w:r>
            <w:r>
              <w:rPr>
                <w:rFonts w:hint="eastAsia" w:ascii="宋体" w:hAnsi="宋体"/>
                <w:b/>
                <w:kern w:val="2"/>
                <w:szCs w:val="24"/>
                <w:highlight w:val="none"/>
                <w:lang w:val="en-US"/>
              </w:rPr>
              <w:t>5</w:t>
            </w:r>
          </w:p>
        </w:tc>
        <w:tc>
          <w:tcPr>
            <w:tcW w:w="1502" w:type="dxa"/>
            <w:vAlign w:val="center"/>
          </w:tcPr>
          <w:p w14:paraId="398F3D09">
            <w:pPr>
              <w:pStyle w:val="88"/>
              <w:pBdr>
                <w:bottom w:val="none" w:color="auto" w:sz="0" w:space="0"/>
              </w:pBdr>
              <w:tabs>
                <w:tab w:val="clear" w:pos="4153"/>
                <w:tab w:val="clear" w:pos="8306"/>
              </w:tabs>
              <w:adjustRightInd/>
              <w:spacing w:line="420" w:lineRule="exact"/>
              <w:textAlignment w:val="auto"/>
              <w:rPr>
                <w:rFonts w:ascii="宋体" w:hAnsi="宋体"/>
                <w:bCs/>
                <w:kern w:val="2"/>
                <w:szCs w:val="24"/>
                <w:highlight w:val="none"/>
              </w:rPr>
            </w:pPr>
            <w:r>
              <w:rPr>
                <w:rFonts w:hint="eastAsia" w:ascii="宋体" w:hAnsi="宋体" w:cs="宋体"/>
                <w:szCs w:val="24"/>
                <w:highlight w:val="none"/>
              </w:rPr>
              <w:t>响应文件的签署</w:t>
            </w:r>
          </w:p>
        </w:tc>
        <w:tc>
          <w:tcPr>
            <w:tcW w:w="7308" w:type="dxa"/>
            <w:vAlign w:val="center"/>
          </w:tcPr>
          <w:p w14:paraId="5A6667BE">
            <w:pPr>
              <w:pStyle w:val="88"/>
              <w:pBdr>
                <w:bottom w:val="none" w:color="auto" w:sz="0" w:space="0"/>
              </w:pBdr>
              <w:tabs>
                <w:tab w:val="clear" w:pos="4153"/>
                <w:tab w:val="clear" w:pos="8306"/>
              </w:tabs>
              <w:adjustRightInd/>
              <w:spacing w:line="420" w:lineRule="exact"/>
              <w:ind w:firstLine="480" w:firstLineChars="200"/>
              <w:jc w:val="both"/>
              <w:textAlignment w:val="auto"/>
              <w:rPr>
                <w:rFonts w:ascii="宋体" w:hAnsi="宋体"/>
                <w:bCs/>
                <w:kern w:val="2"/>
                <w:szCs w:val="24"/>
                <w:highlight w:val="none"/>
              </w:rPr>
            </w:pPr>
            <w:r>
              <w:rPr>
                <w:rFonts w:hint="eastAsia" w:ascii="宋体" w:hAnsi="宋体" w:cs="宋体"/>
                <w:szCs w:val="24"/>
                <w:highlight w:val="none"/>
              </w:rPr>
              <w:t>谈判文件中明确要求加盖供应商公章、签字的，响应文件中必须加盖供应商公章、签字，否则将导致响应文件无效。</w:t>
            </w:r>
          </w:p>
        </w:tc>
      </w:tr>
      <w:tr w14:paraId="3D017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1FCDAF1B">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lang w:val="en-US"/>
              </w:rPr>
            </w:pPr>
            <w:r>
              <w:rPr>
                <w:rFonts w:hint="eastAsia" w:ascii="宋体" w:hAnsi="宋体"/>
                <w:b/>
                <w:kern w:val="2"/>
                <w:szCs w:val="24"/>
                <w:highlight w:val="none"/>
              </w:rPr>
              <w:t>1</w:t>
            </w:r>
            <w:r>
              <w:rPr>
                <w:rFonts w:hint="eastAsia" w:ascii="宋体" w:hAnsi="宋体"/>
                <w:b/>
                <w:kern w:val="2"/>
                <w:szCs w:val="24"/>
                <w:highlight w:val="none"/>
                <w:lang w:val="en-US"/>
              </w:rPr>
              <w:t>6</w:t>
            </w:r>
          </w:p>
        </w:tc>
        <w:tc>
          <w:tcPr>
            <w:tcW w:w="1502" w:type="dxa"/>
            <w:vAlign w:val="center"/>
          </w:tcPr>
          <w:p w14:paraId="79721075">
            <w:pPr>
              <w:pStyle w:val="88"/>
              <w:pBdr>
                <w:bottom w:val="none" w:color="auto" w:sz="0" w:space="0"/>
              </w:pBdr>
              <w:tabs>
                <w:tab w:val="clear" w:pos="4153"/>
                <w:tab w:val="clear" w:pos="8306"/>
              </w:tabs>
              <w:adjustRightInd/>
              <w:spacing w:line="420" w:lineRule="exact"/>
              <w:textAlignment w:val="auto"/>
              <w:rPr>
                <w:rFonts w:ascii="宋体" w:hAnsi="宋体"/>
                <w:bCs/>
                <w:kern w:val="2"/>
                <w:szCs w:val="24"/>
                <w:highlight w:val="none"/>
              </w:rPr>
            </w:pPr>
            <w:r>
              <w:rPr>
                <w:rFonts w:hint="eastAsia" w:ascii="宋体" w:hAnsi="宋体" w:cs="宋体"/>
                <w:bCs/>
                <w:kern w:val="2"/>
                <w:szCs w:val="24"/>
                <w:highlight w:val="none"/>
              </w:rPr>
              <w:t>递交</w:t>
            </w:r>
            <w:r>
              <w:rPr>
                <w:rFonts w:hint="eastAsia" w:ascii="宋体" w:hAnsi="宋体" w:cs="宋体"/>
                <w:bCs/>
                <w:kern w:val="2"/>
                <w:szCs w:val="24"/>
                <w:highlight w:val="none"/>
                <w:lang w:val="en-US"/>
              </w:rPr>
              <w:t>响应</w:t>
            </w:r>
            <w:r>
              <w:rPr>
                <w:rFonts w:hint="eastAsia" w:ascii="宋体" w:hAnsi="宋体" w:cs="宋体"/>
                <w:bCs/>
                <w:kern w:val="2"/>
                <w:szCs w:val="24"/>
                <w:highlight w:val="none"/>
              </w:rPr>
              <w:t>文件注意事项</w:t>
            </w:r>
          </w:p>
        </w:tc>
        <w:tc>
          <w:tcPr>
            <w:tcW w:w="7308" w:type="dxa"/>
            <w:vAlign w:val="center"/>
          </w:tcPr>
          <w:p w14:paraId="7FB0AECE">
            <w:pPr>
              <w:pStyle w:val="88"/>
              <w:pBdr>
                <w:bottom w:val="none" w:color="auto" w:sz="0" w:space="0"/>
              </w:pBdr>
              <w:tabs>
                <w:tab w:val="clear" w:pos="4153"/>
                <w:tab w:val="clear" w:pos="8306"/>
              </w:tabs>
              <w:adjustRightInd/>
              <w:spacing w:line="420" w:lineRule="exact"/>
              <w:ind w:firstLine="240" w:firstLineChars="100"/>
              <w:jc w:val="both"/>
              <w:textAlignment w:val="auto"/>
              <w:rPr>
                <w:rFonts w:ascii="宋体" w:hAnsi="宋体"/>
                <w:bCs/>
                <w:kern w:val="2"/>
                <w:szCs w:val="24"/>
                <w:highlight w:val="none"/>
              </w:rPr>
            </w:pPr>
            <w:r>
              <w:rPr>
                <w:rFonts w:hint="eastAsia" w:ascii="宋体" w:hAnsi="宋体"/>
                <w:bCs/>
                <w:kern w:val="2"/>
                <w:szCs w:val="24"/>
                <w:highlight w:val="none"/>
              </w:rPr>
              <w:t>响应文件必须在响应截止时间前现场递交，否则将被拒绝并退回给供应商。</w:t>
            </w:r>
          </w:p>
        </w:tc>
      </w:tr>
      <w:tr w14:paraId="35A62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0A830037">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lang w:val="en-US"/>
              </w:rPr>
            </w:pPr>
            <w:r>
              <w:rPr>
                <w:rFonts w:hint="eastAsia" w:ascii="宋体" w:hAnsi="宋体"/>
                <w:b/>
                <w:kern w:val="2"/>
                <w:szCs w:val="24"/>
                <w:highlight w:val="none"/>
                <w:lang w:val="en-US"/>
              </w:rPr>
              <w:t>17</w:t>
            </w:r>
          </w:p>
        </w:tc>
        <w:tc>
          <w:tcPr>
            <w:tcW w:w="1502" w:type="dxa"/>
            <w:vAlign w:val="center"/>
          </w:tcPr>
          <w:p w14:paraId="3AC2BD3F">
            <w:pPr>
              <w:pStyle w:val="88"/>
              <w:pBdr>
                <w:bottom w:val="none" w:color="auto" w:sz="0" w:space="0"/>
              </w:pBdr>
              <w:tabs>
                <w:tab w:val="clear" w:pos="4153"/>
                <w:tab w:val="clear" w:pos="8306"/>
              </w:tabs>
              <w:adjustRightInd/>
              <w:spacing w:line="420" w:lineRule="exact"/>
              <w:textAlignment w:val="auto"/>
              <w:rPr>
                <w:highlight w:val="none"/>
              </w:rPr>
            </w:pPr>
            <w:r>
              <w:rPr>
                <w:rFonts w:hint="eastAsia" w:ascii="宋体" w:hAnsi="宋体" w:cs="宋体"/>
                <w:b/>
                <w:kern w:val="2"/>
                <w:szCs w:val="24"/>
                <w:highlight w:val="none"/>
              </w:rPr>
              <w:t>备注</w:t>
            </w:r>
          </w:p>
        </w:tc>
        <w:tc>
          <w:tcPr>
            <w:tcW w:w="7308" w:type="dxa"/>
            <w:vAlign w:val="center"/>
          </w:tcPr>
          <w:p w14:paraId="456290AE">
            <w:pPr>
              <w:pStyle w:val="29"/>
              <w:widowControl/>
              <w:spacing w:line="360" w:lineRule="auto"/>
              <w:ind w:firstLine="482" w:firstLineChars="200"/>
              <w:rPr>
                <w:highlight w:val="none"/>
              </w:rPr>
            </w:pPr>
            <w:r>
              <w:rPr>
                <w:rFonts w:hint="eastAsia" w:ascii="宋体" w:hAnsi="宋体" w:cs="宋体"/>
                <w:b/>
                <w:bCs/>
                <w:color w:val="000000"/>
                <w:szCs w:val="24"/>
                <w:highlight w:val="none"/>
              </w:rPr>
              <w:t>1、供应商须提供本次招标产品所有相关配套设备及日常使用的相关耗材清单，确保设备正常运转。并标明品牌、型号、产地、规格、最小供货单位等并分项报价，报价不计入投标总价,供以后补充采购、维修等使用。在中标后如发现有漏报、瞒报等情况，一律作废标处理。如未说明一律视为免费配套安装与使用。</w:t>
            </w:r>
          </w:p>
          <w:p w14:paraId="41374332">
            <w:pPr>
              <w:pStyle w:val="29"/>
              <w:widowControl/>
              <w:spacing w:line="360" w:lineRule="auto"/>
              <w:ind w:firstLine="482" w:firstLineChars="200"/>
              <w:rPr>
                <w:highlight w:val="none"/>
              </w:rPr>
            </w:pPr>
            <w:r>
              <w:rPr>
                <w:rFonts w:hint="eastAsia" w:ascii="宋体" w:hAnsi="宋体" w:cs="宋体"/>
                <w:b/>
                <w:bCs/>
                <w:color w:val="000000"/>
                <w:szCs w:val="24"/>
                <w:highlight w:val="none"/>
              </w:rPr>
              <w:t>2、供应商参与采购活动，应当诚信守法、公平竞争。如有以提供虚假材料（包括但不限于虚假技术参数响应、虚假业绩、虚假证书、虚假检测报告等）、串通投标、隐瞒失信信息等谋取中标的行为，一经发现，将严肃处理。</w:t>
            </w:r>
          </w:p>
          <w:p w14:paraId="274FECEC">
            <w:pPr>
              <w:pStyle w:val="29"/>
              <w:widowControl/>
              <w:spacing w:line="360" w:lineRule="auto"/>
              <w:ind w:firstLine="482" w:firstLineChars="200"/>
              <w:rPr>
                <w:highlight w:val="none"/>
              </w:rPr>
            </w:pPr>
            <w:r>
              <w:rPr>
                <w:rFonts w:hint="eastAsia" w:ascii="宋体" w:hAnsi="宋体" w:cs="宋体"/>
                <w:b/>
                <w:bCs/>
                <w:color w:val="000000"/>
                <w:szCs w:val="24"/>
                <w:highlight w:val="none"/>
              </w:rPr>
              <w:t xml:space="preserve">   3、除采购文件特殊要求的情况外，供应商所提供响应文件需包含符合参数要求的所投产品彩页内容（产品彩页需提供原件，确保字迹清晰）、检测报告等证明资料。并在响应文件中的响应情况表中标注准确无误的证明文件所在页码。如因响应文件证明材料缺失、证明文件页码未标注或标注错误页码的，评审小组可根据具体情况对供应商进行询标或认定其无法响应采购文件要求。</w:t>
            </w:r>
          </w:p>
          <w:p w14:paraId="559EE87A">
            <w:pPr>
              <w:pStyle w:val="88"/>
              <w:pBdr>
                <w:bottom w:val="none" w:color="auto" w:sz="0" w:space="0"/>
              </w:pBdr>
              <w:tabs>
                <w:tab w:val="clear" w:pos="4153"/>
                <w:tab w:val="clear" w:pos="8306"/>
              </w:tabs>
              <w:adjustRightInd/>
              <w:spacing w:line="420" w:lineRule="exact"/>
              <w:ind w:firstLine="482" w:firstLineChars="200"/>
              <w:jc w:val="left"/>
              <w:textAlignment w:val="auto"/>
              <w:rPr>
                <w:rFonts w:ascii="宋体" w:hAnsi="宋体"/>
                <w:szCs w:val="24"/>
                <w:highlight w:val="none"/>
              </w:rPr>
            </w:pPr>
            <w:r>
              <w:rPr>
                <w:rFonts w:hint="eastAsia" w:ascii="宋体" w:hAnsi="宋体" w:cs="宋体"/>
                <w:b/>
                <w:bCs/>
                <w:color w:val="000000"/>
                <w:szCs w:val="24"/>
                <w:highlight w:val="none"/>
              </w:rPr>
              <w:t>4、</w:t>
            </w:r>
            <w:r>
              <w:rPr>
                <w:rFonts w:hint="eastAsia" w:ascii="宋体" w:hAnsi="宋体" w:cs="宋体"/>
                <w:b/>
                <w:bCs/>
                <w:color w:val="000000"/>
                <w:szCs w:val="24"/>
                <w:highlight w:val="none"/>
                <w:lang w:val="en-US"/>
              </w:rPr>
              <w:t>评审小组</w:t>
            </w:r>
            <w:r>
              <w:rPr>
                <w:rFonts w:hint="eastAsia" w:ascii="宋体" w:hAnsi="宋体" w:cs="宋体"/>
                <w:b/>
                <w:bCs/>
                <w:color w:val="000000"/>
                <w:szCs w:val="24"/>
                <w:highlight w:val="none"/>
              </w:rPr>
              <w:t>有权就采购文件内容对投标供应商进行询标。被询标供应商需根据询标内容，在规定时间内真实准确地做出答复。被询标供应商不得回答与询标无关问题，不得向评委提问。未在规定时间内对询标内容进行答复的，视为被询标供应商认同询标内容。</w:t>
            </w:r>
          </w:p>
        </w:tc>
      </w:tr>
      <w:tr w14:paraId="34FB5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108" w:type="dxa"/>
            <w:bottom w:w="28" w:type="dxa"/>
            <w:right w:w="108" w:type="dxa"/>
          </w:tblCellMar>
        </w:tblPrEx>
        <w:trPr>
          <w:trHeight w:val="611" w:hRule="atLeast"/>
          <w:jc w:val="center"/>
        </w:trPr>
        <w:tc>
          <w:tcPr>
            <w:tcW w:w="804" w:type="dxa"/>
            <w:vAlign w:val="center"/>
          </w:tcPr>
          <w:p w14:paraId="3BB4399D">
            <w:pPr>
              <w:pStyle w:val="88"/>
              <w:pBdr>
                <w:bottom w:val="none" w:color="auto" w:sz="0" w:space="0"/>
              </w:pBdr>
              <w:tabs>
                <w:tab w:val="clear" w:pos="4153"/>
                <w:tab w:val="clear" w:pos="8306"/>
              </w:tabs>
              <w:adjustRightInd/>
              <w:spacing w:line="420" w:lineRule="exact"/>
              <w:textAlignment w:val="auto"/>
              <w:rPr>
                <w:rFonts w:ascii="宋体" w:hAnsi="宋体"/>
                <w:b/>
                <w:kern w:val="2"/>
                <w:szCs w:val="24"/>
                <w:highlight w:val="none"/>
                <w:lang w:val="en-US"/>
              </w:rPr>
            </w:pPr>
            <w:r>
              <w:rPr>
                <w:rFonts w:hint="eastAsia" w:ascii="宋体" w:hAnsi="宋体"/>
                <w:b/>
                <w:kern w:val="2"/>
                <w:szCs w:val="24"/>
                <w:highlight w:val="none"/>
                <w:lang w:val="en-US"/>
              </w:rPr>
              <w:t>19</w:t>
            </w:r>
          </w:p>
        </w:tc>
        <w:tc>
          <w:tcPr>
            <w:tcW w:w="1502" w:type="dxa"/>
            <w:vAlign w:val="center"/>
          </w:tcPr>
          <w:p w14:paraId="42CFCFC6">
            <w:pPr>
              <w:pStyle w:val="88"/>
              <w:pBdr>
                <w:bottom w:val="none" w:color="auto" w:sz="0" w:space="0"/>
              </w:pBdr>
              <w:tabs>
                <w:tab w:val="clear" w:pos="4153"/>
                <w:tab w:val="clear" w:pos="8306"/>
              </w:tabs>
              <w:adjustRightInd/>
              <w:spacing w:line="420" w:lineRule="exact"/>
              <w:textAlignment w:val="auto"/>
              <w:rPr>
                <w:highlight w:val="none"/>
              </w:rPr>
            </w:pPr>
            <w:r>
              <w:rPr>
                <w:rFonts w:hint="eastAsia"/>
                <w:highlight w:val="none"/>
                <w:lang w:val="en-US"/>
              </w:rPr>
              <w:t>异常低价响应审查</w:t>
            </w:r>
          </w:p>
        </w:tc>
        <w:tc>
          <w:tcPr>
            <w:tcW w:w="7308" w:type="dxa"/>
            <w:vAlign w:val="center"/>
          </w:tcPr>
          <w:p w14:paraId="26387767">
            <w:pPr>
              <w:pStyle w:val="88"/>
              <w:pBdr>
                <w:bottom w:val="none" w:color="auto" w:sz="0" w:space="0"/>
              </w:pBdr>
              <w:tabs>
                <w:tab w:val="clear" w:pos="4153"/>
                <w:tab w:val="clear" w:pos="8306"/>
              </w:tabs>
              <w:adjustRightInd/>
              <w:spacing w:line="420" w:lineRule="exact"/>
              <w:jc w:val="both"/>
              <w:textAlignment w:val="auto"/>
              <w:rPr>
                <w:rFonts w:ascii="宋体" w:hAnsi="宋体" w:cs="宋体"/>
                <w:highlight w:val="none"/>
              </w:rPr>
            </w:pPr>
            <w:r>
              <w:rPr>
                <w:rFonts w:hint="eastAsia" w:ascii="宋体" w:hAnsi="宋体" w:cs="宋体"/>
                <w:highlight w:val="none"/>
                <w:lang w:val="en-US"/>
              </w:rPr>
              <w:t>根据财政部《关于推动解决政府采购异常低价问题的通知》（财库〔2026〕2号），评审中出现下列情形之一的，谈判小组应当启动异常低价响应审查程序：</w:t>
            </w:r>
          </w:p>
          <w:p w14:paraId="470EB0F9">
            <w:pPr>
              <w:pStyle w:val="88"/>
              <w:pBdr>
                <w:bottom w:val="none" w:color="auto" w:sz="0" w:space="0"/>
              </w:pBdr>
              <w:tabs>
                <w:tab w:val="clear" w:pos="4153"/>
                <w:tab w:val="clear" w:pos="8306"/>
              </w:tabs>
              <w:adjustRightInd/>
              <w:spacing w:line="420" w:lineRule="exact"/>
              <w:ind w:firstLine="360" w:firstLineChars="150"/>
              <w:jc w:val="both"/>
              <w:textAlignment w:val="auto"/>
              <w:rPr>
                <w:rFonts w:ascii="宋体" w:hAnsi="宋体" w:cs="宋体"/>
                <w:highlight w:val="none"/>
              </w:rPr>
            </w:pPr>
            <w:r>
              <w:rPr>
                <w:rFonts w:hint="eastAsia" w:ascii="宋体" w:hAnsi="宋体" w:cs="宋体"/>
                <w:highlight w:val="none"/>
                <w:lang w:val="en-US"/>
              </w:rPr>
              <w:t>1、响应报价低于全部通过符合性审查供应商响应报价平均值</w:t>
            </w:r>
            <w:r>
              <w:rPr>
                <w:rFonts w:hint="eastAsia" w:ascii="宋体" w:hAnsi="宋体" w:cs="宋体"/>
                <w:highlight w:val="none"/>
                <w:u w:val="single"/>
                <w:lang w:val="en-US"/>
              </w:rPr>
              <w:t xml:space="preserve"> 50 </w:t>
            </w:r>
            <w:r>
              <w:rPr>
                <w:rFonts w:hint="eastAsia" w:ascii="宋体" w:hAnsi="宋体" w:cs="宋体"/>
                <w:highlight w:val="none"/>
                <w:lang w:val="en-US"/>
              </w:rPr>
              <w:t>%的，即响应报价&lt;全部通过符合性审查供应商响应报价平均值×</w:t>
            </w:r>
            <w:r>
              <w:rPr>
                <w:rFonts w:hint="eastAsia" w:ascii="宋体" w:hAnsi="宋体" w:cs="宋体"/>
                <w:highlight w:val="none"/>
                <w:u w:val="single"/>
                <w:lang w:val="en-US"/>
              </w:rPr>
              <w:t xml:space="preserve"> 50 </w:t>
            </w:r>
            <w:r>
              <w:rPr>
                <w:rFonts w:hint="eastAsia" w:ascii="宋体" w:hAnsi="宋体" w:cs="宋体"/>
                <w:highlight w:val="none"/>
                <w:lang w:val="en-US"/>
              </w:rPr>
              <w:t>%；（比例范围：50%-65%）</w:t>
            </w:r>
          </w:p>
          <w:p w14:paraId="0CE3732E">
            <w:pPr>
              <w:pStyle w:val="88"/>
              <w:pBdr>
                <w:bottom w:val="none" w:color="auto" w:sz="0" w:space="0"/>
              </w:pBdr>
              <w:tabs>
                <w:tab w:val="clear" w:pos="4153"/>
                <w:tab w:val="clear" w:pos="8306"/>
              </w:tabs>
              <w:adjustRightInd/>
              <w:spacing w:line="420" w:lineRule="exact"/>
              <w:ind w:firstLine="360" w:firstLineChars="150"/>
              <w:jc w:val="both"/>
              <w:textAlignment w:val="auto"/>
              <w:rPr>
                <w:rFonts w:ascii="宋体" w:hAnsi="宋体" w:cs="宋体"/>
                <w:highlight w:val="none"/>
              </w:rPr>
            </w:pPr>
            <w:r>
              <w:rPr>
                <w:rFonts w:hint="eastAsia" w:ascii="宋体" w:hAnsi="宋体" w:cs="宋体"/>
                <w:highlight w:val="none"/>
                <w:lang w:val="en-US"/>
              </w:rPr>
              <w:t>2.响应报价低于通过符合性审查的次低报价供应商响应报价</w:t>
            </w:r>
            <w:r>
              <w:rPr>
                <w:rFonts w:hint="eastAsia" w:ascii="宋体" w:hAnsi="宋体" w:cs="宋体"/>
                <w:highlight w:val="none"/>
                <w:u w:val="single"/>
                <w:lang w:val="en-US"/>
              </w:rPr>
              <w:t xml:space="preserve"> 50 </w:t>
            </w:r>
            <w:r>
              <w:rPr>
                <w:rFonts w:hint="eastAsia" w:ascii="宋体" w:hAnsi="宋体" w:cs="宋体"/>
                <w:highlight w:val="none"/>
                <w:lang w:val="en-US"/>
              </w:rPr>
              <w:t>%的，即响应报价&lt;通过符合性审查的次低报价供应商响应报价×</w:t>
            </w:r>
            <w:r>
              <w:rPr>
                <w:rFonts w:hint="eastAsia" w:ascii="宋体" w:hAnsi="宋体" w:cs="宋体"/>
                <w:highlight w:val="none"/>
                <w:u w:val="single"/>
                <w:lang w:val="en-US"/>
              </w:rPr>
              <w:t xml:space="preserve"> 50 </w:t>
            </w:r>
            <w:r>
              <w:rPr>
                <w:rFonts w:hint="eastAsia" w:ascii="宋体" w:hAnsi="宋体" w:cs="宋体"/>
                <w:highlight w:val="none"/>
                <w:lang w:val="en-US"/>
              </w:rPr>
              <w:t>%；（比例范围：50%-65%）</w:t>
            </w:r>
          </w:p>
          <w:p w14:paraId="6853B6FA">
            <w:pPr>
              <w:pStyle w:val="88"/>
              <w:pBdr>
                <w:bottom w:val="none" w:color="auto" w:sz="0" w:space="0"/>
              </w:pBdr>
              <w:tabs>
                <w:tab w:val="clear" w:pos="4153"/>
                <w:tab w:val="clear" w:pos="8306"/>
              </w:tabs>
              <w:adjustRightInd/>
              <w:spacing w:line="420" w:lineRule="exact"/>
              <w:ind w:firstLine="360" w:firstLineChars="150"/>
              <w:jc w:val="both"/>
              <w:textAlignment w:val="auto"/>
              <w:rPr>
                <w:rFonts w:ascii="宋体" w:hAnsi="宋体" w:cs="宋体"/>
                <w:highlight w:val="none"/>
              </w:rPr>
            </w:pPr>
            <w:r>
              <w:rPr>
                <w:rFonts w:hint="eastAsia" w:ascii="宋体" w:hAnsi="宋体" w:cs="宋体"/>
                <w:highlight w:val="none"/>
                <w:lang w:val="en-US"/>
              </w:rPr>
              <w:t>3.响应报价低于采购项目最高限价</w:t>
            </w:r>
            <w:r>
              <w:rPr>
                <w:rFonts w:hint="eastAsia" w:ascii="宋体" w:hAnsi="宋体" w:cs="宋体"/>
                <w:highlight w:val="none"/>
                <w:u w:val="single"/>
                <w:lang w:val="en-US"/>
              </w:rPr>
              <w:t xml:space="preserve"> 45 </w:t>
            </w:r>
            <w:r>
              <w:rPr>
                <w:rFonts w:hint="eastAsia" w:ascii="宋体" w:hAnsi="宋体" w:cs="宋体"/>
                <w:highlight w:val="none"/>
                <w:lang w:val="en-US"/>
              </w:rPr>
              <w:t>%的，即响应报价&lt;采购项目最高限价×</w:t>
            </w:r>
            <w:r>
              <w:rPr>
                <w:rFonts w:hint="eastAsia" w:ascii="宋体" w:hAnsi="宋体" w:cs="宋体"/>
                <w:highlight w:val="none"/>
                <w:u w:val="single"/>
                <w:lang w:val="en-US"/>
              </w:rPr>
              <w:t xml:space="preserve"> 45 </w:t>
            </w:r>
            <w:r>
              <w:rPr>
                <w:rFonts w:hint="eastAsia" w:ascii="宋体" w:hAnsi="宋体" w:cs="宋体"/>
                <w:highlight w:val="none"/>
                <w:lang w:val="en-US"/>
              </w:rPr>
              <w:t>%；（比例范围：45%-65%）</w:t>
            </w:r>
          </w:p>
          <w:p w14:paraId="06D65E70">
            <w:pPr>
              <w:pStyle w:val="88"/>
              <w:pBdr>
                <w:bottom w:val="none" w:color="auto" w:sz="0" w:space="0"/>
              </w:pBdr>
              <w:tabs>
                <w:tab w:val="clear" w:pos="4153"/>
                <w:tab w:val="clear" w:pos="8306"/>
              </w:tabs>
              <w:adjustRightInd/>
              <w:spacing w:line="420" w:lineRule="exact"/>
              <w:ind w:firstLine="360" w:firstLineChars="150"/>
              <w:jc w:val="both"/>
              <w:textAlignment w:val="auto"/>
              <w:rPr>
                <w:rFonts w:ascii="宋体" w:hAnsi="宋体" w:cs="宋体"/>
                <w:highlight w:val="none"/>
                <w:lang w:val="en-US"/>
              </w:rPr>
            </w:pPr>
            <w:r>
              <w:rPr>
                <w:rFonts w:hint="eastAsia" w:ascii="宋体" w:hAnsi="宋体" w:cs="宋体"/>
                <w:highlight w:val="none"/>
                <w:lang w:val="en-US"/>
              </w:rPr>
              <w:t>4.谈判小组基于专业判断，认为供应商报价过低，有可能影响产品质量或者不能诚信履约的其他情形。</w:t>
            </w:r>
          </w:p>
          <w:p w14:paraId="7056A73D">
            <w:pPr>
              <w:pStyle w:val="88"/>
              <w:pBdr>
                <w:bottom w:val="none" w:color="auto" w:sz="0" w:space="0"/>
              </w:pBdr>
              <w:tabs>
                <w:tab w:val="clear" w:pos="4153"/>
                <w:tab w:val="clear" w:pos="8306"/>
              </w:tabs>
              <w:adjustRightInd/>
              <w:spacing w:line="420" w:lineRule="exact"/>
              <w:ind w:firstLine="361" w:firstLineChars="150"/>
              <w:jc w:val="both"/>
              <w:textAlignment w:val="auto"/>
              <w:rPr>
                <w:rFonts w:ascii="宋体" w:hAnsi="宋体" w:cs="宋体"/>
                <w:b/>
                <w:bCs/>
                <w:highlight w:val="none"/>
                <w:lang w:val="en-US"/>
              </w:rPr>
            </w:pPr>
            <w:r>
              <w:rPr>
                <w:rFonts w:hint="eastAsia" w:ascii="宋体" w:hAnsi="宋体" w:cs="宋体"/>
                <w:b/>
                <w:bCs/>
                <w:highlight w:val="none"/>
                <w:lang w:val="en-US"/>
              </w:rPr>
              <w:t>注：以上比例由采购人根据项目特点及要求自行填写。</w:t>
            </w:r>
          </w:p>
          <w:p w14:paraId="0AF1A62D">
            <w:pPr>
              <w:widowControl/>
              <w:spacing w:line="420" w:lineRule="exact"/>
              <w:ind w:firstLine="360" w:firstLineChars="150"/>
              <w:rPr>
                <w:rFonts w:ascii="宋体" w:hAnsi="宋体" w:cs="宋体"/>
                <w:sz w:val="24"/>
                <w:szCs w:val="24"/>
                <w:highlight w:val="none"/>
              </w:rPr>
            </w:pPr>
            <w:r>
              <w:rPr>
                <w:rFonts w:hint="eastAsia" w:ascii="宋体" w:hAnsi="宋体" w:cs="宋体"/>
                <w:kern w:val="0"/>
                <w:sz w:val="24"/>
                <w:szCs w:val="24"/>
                <w:highlight w:val="none"/>
                <w:shd w:val="clear" w:color="auto" w:fill="FFFFFF"/>
              </w:rPr>
              <w:t>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A6BEEB7">
            <w:pPr>
              <w:widowControl/>
              <w:spacing w:line="420" w:lineRule="exact"/>
              <w:ind w:firstLine="360" w:firstLineChars="150"/>
              <w:rPr>
                <w:rFonts w:ascii="宋体" w:hAnsi="宋体" w:cs="宋体"/>
                <w:highlight w:val="none"/>
              </w:rPr>
            </w:pPr>
            <w:r>
              <w:rPr>
                <w:rFonts w:hint="eastAsia" w:ascii="宋体" w:hAnsi="宋体" w:cs="宋体"/>
                <w:kern w:val="0"/>
                <w:sz w:val="24"/>
                <w:szCs w:val="24"/>
                <w:highlight w:val="none"/>
                <w:shd w:val="clear" w:color="auto" w:fill="FFFFFF"/>
              </w:rPr>
              <w:t>谈判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谈判小组应当将其作为</w:t>
            </w:r>
            <w:r>
              <w:rPr>
                <w:rFonts w:hint="eastAsia" w:ascii="宋体" w:hAnsi="宋体" w:cs="宋体"/>
                <w:b/>
                <w:bCs/>
                <w:kern w:val="0"/>
                <w:sz w:val="24"/>
                <w:szCs w:val="24"/>
                <w:highlight w:val="none"/>
                <w:shd w:val="clear" w:color="auto" w:fill="FFFFFF"/>
              </w:rPr>
              <w:t>无效响应处理</w:t>
            </w:r>
            <w:r>
              <w:rPr>
                <w:rFonts w:hint="eastAsia" w:ascii="宋体" w:hAnsi="宋体" w:cs="宋体"/>
                <w:kern w:val="0"/>
                <w:sz w:val="24"/>
                <w:szCs w:val="24"/>
                <w:highlight w:val="none"/>
                <w:shd w:val="clear" w:color="auto" w:fill="FFFFFF"/>
              </w:rPr>
              <w:t>。</w:t>
            </w:r>
          </w:p>
        </w:tc>
      </w:tr>
    </w:tbl>
    <w:p w14:paraId="74C3174D">
      <w:pPr>
        <w:rPr>
          <w:rFonts w:ascii="宋体" w:hAnsi="宋体" w:cs="宋体"/>
          <w:sz w:val="24"/>
          <w:szCs w:val="16"/>
          <w:highlight w:val="none"/>
        </w:rPr>
      </w:pPr>
      <w:bookmarkStart w:id="75" w:name="_Toc8851"/>
      <w:r>
        <w:rPr>
          <w:rFonts w:hint="eastAsia" w:ascii="宋体" w:hAnsi="宋体" w:cs="宋体"/>
          <w:sz w:val="24"/>
          <w:szCs w:val="16"/>
          <w:highlight w:val="none"/>
        </w:rPr>
        <w:br w:type="page"/>
      </w:r>
    </w:p>
    <w:p w14:paraId="439A64B9">
      <w:pPr>
        <w:pStyle w:val="3"/>
        <w:spacing w:before="0" w:after="0" w:line="490" w:lineRule="exact"/>
        <w:jc w:val="center"/>
        <w:rPr>
          <w:rFonts w:ascii="宋体" w:hAnsi="宋体" w:eastAsia="宋体" w:cs="宋体"/>
          <w:sz w:val="24"/>
          <w:szCs w:val="16"/>
          <w:highlight w:val="none"/>
        </w:rPr>
      </w:pPr>
      <w:r>
        <w:rPr>
          <w:rFonts w:hint="eastAsia" w:ascii="宋体" w:hAnsi="宋体" w:eastAsia="宋体" w:cs="宋体"/>
          <w:sz w:val="24"/>
          <w:szCs w:val="16"/>
          <w:highlight w:val="none"/>
        </w:rPr>
        <w:t>（二）供应商资格</w:t>
      </w:r>
      <w:bookmarkEnd w:id="75"/>
    </w:p>
    <w:bookmarkEnd w:id="72"/>
    <w:p w14:paraId="238AD59D">
      <w:pPr>
        <w:pStyle w:val="32"/>
        <w:spacing w:after="0" w:line="490" w:lineRule="exact"/>
        <w:ind w:firstLine="480" w:firstLineChars="200"/>
        <w:jc w:val="left"/>
        <w:rPr>
          <w:highlight w:val="none"/>
        </w:rPr>
      </w:pPr>
      <w:bookmarkStart w:id="76" w:name="_Toc363199266"/>
      <w:bookmarkStart w:id="77" w:name="_Toc216158625"/>
      <w:bookmarkStart w:id="78" w:name="_Toc438648662"/>
      <w:r>
        <w:rPr>
          <w:rFonts w:hint="eastAsia"/>
          <w:highlight w:val="none"/>
        </w:rPr>
        <w:t>见本项目采购公告</w:t>
      </w:r>
    </w:p>
    <w:p w14:paraId="6E7D2259">
      <w:pPr>
        <w:pStyle w:val="3"/>
        <w:spacing w:before="0" w:after="0" w:line="490" w:lineRule="exact"/>
        <w:jc w:val="center"/>
        <w:rPr>
          <w:rFonts w:ascii="宋体" w:hAnsi="宋体" w:eastAsia="宋体" w:cs="宋体"/>
          <w:sz w:val="24"/>
          <w:szCs w:val="24"/>
          <w:highlight w:val="none"/>
        </w:rPr>
      </w:pPr>
      <w:bookmarkStart w:id="79" w:name="_Toc28357"/>
      <w:r>
        <w:rPr>
          <w:rFonts w:hint="eastAsia" w:ascii="宋体" w:hAnsi="宋体" w:eastAsia="宋体" w:cs="宋体"/>
          <w:sz w:val="24"/>
          <w:szCs w:val="24"/>
          <w:highlight w:val="none"/>
        </w:rPr>
        <w:t>（三）供应商必须提交的响应文件内容</w:t>
      </w:r>
      <w:bookmarkEnd w:id="76"/>
      <w:bookmarkEnd w:id="77"/>
      <w:bookmarkEnd w:id="78"/>
      <w:bookmarkEnd w:id="79"/>
    </w:p>
    <w:p w14:paraId="110C30E9">
      <w:pPr>
        <w:spacing w:line="490" w:lineRule="exact"/>
        <w:ind w:firstLine="480" w:firstLineChars="200"/>
        <w:jc w:val="left"/>
        <w:rPr>
          <w:rFonts w:ascii="宋体" w:hAnsi="宋体"/>
          <w:sz w:val="24"/>
          <w:szCs w:val="24"/>
          <w:highlight w:val="none"/>
        </w:rPr>
      </w:pPr>
      <w:r>
        <w:rPr>
          <w:rFonts w:hint="eastAsia" w:ascii="宋体" w:hAnsi="宋体"/>
          <w:sz w:val="24"/>
          <w:szCs w:val="24"/>
          <w:highlight w:val="none"/>
        </w:rPr>
        <w:t>1、报价单；</w:t>
      </w:r>
    </w:p>
    <w:p w14:paraId="7C477CB9">
      <w:pPr>
        <w:spacing w:line="490" w:lineRule="exact"/>
        <w:ind w:firstLine="480" w:firstLineChars="200"/>
        <w:jc w:val="left"/>
        <w:rPr>
          <w:rFonts w:ascii="宋体" w:hAnsi="宋体"/>
          <w:sz w:val="24"/>
          <w:szCs w:val="24"/>
          <w:highlight w:val="none"/>
        </w:rPr>
      </w:pPr>
      <w:r>
        <w:rPr>
          <w:rFonts w:hint="eastAsia" w:ascii="宋体" w:hAnsi="宋体"/>
          <w:sz w:val="24"/>
          <w:szCs w:val="24"/>
          <w:highlight w:val="none"/>
        </w:rPr>
        <w:t>2、供应商基本信息；</w:t>
      </w:r>
    </w:p>
    <w:p w14:paraId="2EF5A124">
      <w:pPr>
        <w:spacing w:line="490" w:lineRule="exact"/>
        <w:ind w:firstLine="480" w:firstLineChars="200"/>
        <w:jc w:val="left"/>
        <w:rPr>
          <w:rFonts w:ascii="宋体" w:hAnsi="宋体"/>
          <w:sz w:val="24"/>
          <w:szCs w:val="24"/>
          <w:highlight w:val="none"/>
        </w:rPr>
      </w:pPr>
      <w:r>
        <w:rPr>
          <w:rFonts w:hint="eastAsia" w:ascii="宋体" w:hAnsi="宋体"/>
          <w:sz w:val="24"/>
          <w:szCs w:val="24"/>
          <w:highlight w:val="none"/>
        </w:rPr>
        <w:t>3、供应商资格声明书；</w:t>
      </w:r>
    </w:p>
    <w:p w14:paraId="73F58D3D">
      <w:pPr>
        <w:spacing w:line="490" w:lineRule="exact"/>
        <w:ind w:firstLine="480" w:firstLineChars="200"/>
        <w:jc w:val="left"/>
        <w:rPr>
          <w:rFonts w:ascii="宋体" w:hAnsi="宋体"/>
          <w:sz w:val="24"/>
          <w:szCs w:val="24"/>
          <w:highlight w:val="none"/>
        </w:rPr>
      </w:pPr>
      <w:r>
        <w:rPr>
          <w:rFonts w:hint="eastAsia" w:ascii="宋体" w:hAnsi="宋体"/>
          <w:sz w:val="24"/>
          <w:szCs w:val="24"/>
          <w:highlight w:val="none"/>
        </w:rPr>
        <w:t>4、谈判授权书；</w:t>
      </w:r>
    </w:p>
    <w:p w14:paraId="67D3776D">
      <w:pPr>
        <w:spacing w:line="490" w:lineRule="exact"/>
        <w:ind w:firstLine="480" w:firstLineChars="200"/>
        <w:jc w:val="left"/>
        <w:rPr>
          <w:rFonts w:ascii="宋体" w:hAnsi="宋体"/>
          <w:sz w:val="24"/>
          <w:szCs w:val="24"/>
          <w:highlight w:val="none"/>
        </w:rPr>
      </w:pPr>
      <w:r>
        <w:rPr>
          <w:rFonts w:hint="eastAsia" w:ascii="宋体" w:hAnsi="宋体"/>
          <w:sz w:val="24"/>
          <w:szCs w:val="24"/>
          <w:highlight w:val="none"/>
        </w:rPr>
        <w:t>5、谈判响应函；</w:t>
      </w:r>
    </w:p>
    <w:p w14:paraId="73D2C829">
      <w:pPr>
        <w:spacing w:line="490" w:lineRule="exact"/>
        <w:ind w:firstLine="480" w:firstLineChars="200"/>
        <w:jc w:val="left"/>
        <w:rPr>
          <w:rFonts w:ascii="宋体" w:hAnsi="宋体"/>
          <w:sz w:val="24"/>
          <w:szCs w:val="24"/>
          <w:highlight w:val="none"/>
        </w:rPr>
      </w:pPr>
      <w:r>
        <w:rPr>
          <w:rFonts w:hint="eastAsia" w:ascii="宋体" w:hAnsi="宋体"/>
          <w:sz w:val="24"/>
          <w:szCs w:val="24"/>
          <w:highlight w:val="none"/>
        </w:rPr>
        <w:t>6、无重大违法记录声明函、无不良信用记录承诺函；</w:t>
      </w:r>
    </w:p>
    <w:p w14:paraId="59B1E054">
      <w:pPr>
        <w:spacing w:line="490" w:lineRule="exact"/>
        <w:ind w:firstLine="480" w:firstLineChars="200"/>
        <w:jc w:val="left"/>
        <w:rPr>
          <w:rFonts w:ascii="宋体" w:hAnsi="宋体"/>
          <w:sz w:val="24"/>
          <w:szCs w:val="24"/>
          <w:highlight w:val="none"/>
        </w:rPr>
      </w:pPr>
      <w:r>
        <w:rPr>
          <w:rFonts w:hint="eastAsia" w:ascii="宋体" w:hAnsi="宋体"/>
          <w:sz w:val="24"/>
          <w:szCs w:val="24"/>
          <w:highlight w:val="none"/>
        </w:rPr>
        <w:t>7、响应情况表；</w:t>
      </w:r>
    </w:p>
    <w:p w14:paraId="5F81D9A3">
      <w:pPr>
        <w:spacing w:line="490" w:lineRule="exact"/>
        <w:ind w:firstLine="480" w:firstLineChars="200"/>
        <w:jc w:val="left"/>
        <w:rPr>
          <w:rFonts w:ascii="宋体" w:hAnsi="宋体" w:cs="宋体"/>
          <w:sz w:val="24"/>
          <w:szCs w:val="24"/>
          <w:highlight w:val="none"/>
        </w:rPr>
      </w:pPr>
      <w:r>
        <w:rPr>
          <w:rFonts w:hint="eastAsia" w:ascii="宋体" w:hAnsi="宋体"/>
          <w:sz w:val="24"/>
          <w:szCs w:val="24"/>
          <w:highlight w:val="none"/>
        </w:rPr>
        <w:t>8、谈判文件要求和供应商认为需要提供的其它说明和资料。</w:t>
      </w:r>
    </w:p>
    <w:p w14:paraId="722B0FAE">
      <w:pPr>
        <w:pStyle w:val="3"/>
        <w:spacing w:before="0" w:after="0" w:line="490" w:lineRule="exact"/>
        <w:jc w:val="center"/>
        <w:rPr>
          <w:rFonts w:ascii="宋体" w:hAnsi="宋体" w:eastAsia="宋体" w:cs="宋体"/>
          <w:sz w:val="24"/>
          <w:szCs w:val="24"/>
          <w:highlight w:val="none"/>
        </w:rPr>
      </w:pPr>
      <w:bookmarkStart w:id="80" w:name="_Toc25474"/>
      <w:r>
        <w:rPr>
          <w:rFonts w:hint="eastAsia" w:ascii="宋体" w:hAnsi="宋体" w:eastAsia="宋体" w:cs="宋体"/>
          <w:sz w:val="24"/>
          <w:szCs w:val="24"/>
          <w:highlight w:val="none"/>
        </w:rPr>
        <w:t>（四）响应文件的提交</w:t>
      </w:r>
      <w:bookmarkEnd w:id="80"/>
    </w:p>
    <w:p w14:paraId="057B8550">
      <w:pPr>
        <w:spacing w:line="360" w:lineRule="auto"/>
        <w:rPr>
          <w:rFonts w:ascii="宋体" w:hAnsi="宋体" w:cs="宋体"/>
          <w:b/>
          <w:bCs/>
          <w:sz w:val="24"/>
          <w:szCs w:val="24"/>
          <w:highlight w:val="none"/>
        </w:rPr>
      </w:pPr>
      <w:bookmarkStart w:id="81" w:name="_Toc31748"/>
      <w:bookmarkStart w:id="82" w:name="_Toc31329"/>
      <w:bookmarkStart w:id="83" w:name="_Toc4732"/>
      <w:r>
        <w:rPr>
          <w:rFonts w:hint="eastAsia" w:ascii="宋体" w:hAnsi="宋体" w:cs="宋体"/>
          <w:b/>
          <w:bCs/>
          <w:sz w:val="24"/>
          <w:szCs w:val="24"/>
          <w:highlight w:val="none"/>
        </w:rPr>
        <w:t>1、响应文件的编制</w:t>
      </w:r>
    </w:p>
    <w:p w14:paraId="28E415CD">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（1）除专用术语外，响应文件以及投标供应商与采购人就有关投标的往来函电均应使用中文。</w:t>
      </w:r>
    </w:p>
    <w:p w14:paraId="5503D986">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（2）除非谈判文件另有规定，供应商的响应文件应使用中华人民共和国法定计量单位。</w:t>
      </w:r>
    </w:p>
    <w:p w14:paraId="0E8F0BF0">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（3）供应商响应文件应使用人民币填报所有报价，不接受多种货币报价。</w:t>
      </w:r>
    </w:p>
    <w:p w14:paraId="1AB59B6B">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（4）供应商资质证书（或资格证明）处于年检、换证、升级、变更等期间，除非有法律法规或发证机构书面材料明确表明投标供应商资质（或资格)有效，否则一律不予认可。</w:t>
      </w:r>
    </w:p>
    <w:p w14:paraId="78BDF0CE">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 响应文件应按谈判文件规定格式进行编写，如有必要，可以增加附页、扩展表格，作为响应文件的组成部分。</w:t>
      </w:r>
    </w:p>
    <w:p w14:paraId="5868A64B">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6）响应文件应当对谈判文件有关采购需求、服务期限、质保服务期、技术与服务要求、响应报价要求、谈判有效期、付款方式、合同条款等实质性内容做出响应。响应文件在满足谈判文件实质性要求的基础上，可以提出比谈判文件要求更有利于采购人的承诺。</w:t>
      </w:r>
    </w:p>
    <w:p w14:paraId="269E8B97">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（7）供应商必须对其提交的资料的真实性负责，并接受采购人对其中任何资料进一步审查的要求。</w:t>
      </w:r>
    </w:p>
    <w:p w14:paraId="751E4D09">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（8）响应文件的制作应满足以下规定：</w:t>
      </w:r>
    </w:p>
    <w:p w14:paraId="7EC1A2A8">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①响应文件应用不褪色的材料书写或打印，谈判文件要求盖章、签字的应按要求盖章、签字。响应文件应尽量避免涂改、行间插字或删除。如果出现上述情况，改动之处应由供应商的法定代表人（单位负责人）或其授权的代理人签字或盖单位章。响应文件签字或盖章的具体要求见</w:t>
      </w:r>
      <w:r>
        <w:rPr>
          <w:rFonts w:hint="eastAsia" w:ascii="宋体" w:hAnsi="宋体" w:cs="宋体"/>
          <w:bCs/>
          <w:sz w:val="24"/>
          <w:szCs w:val="24"/>
          <w:highlight w:val="none"/>
        </w:rPr>
        <w:t>供应商须知前附表。</w:t>
      </w:r>
    </w:p>
    <w:p w14:paraId="49746947">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②响应文件正本一份，副本份数见供应商须知前附表。正本和副本的封面应清楚地标记“正本”或“副本”的字样。当副本和正本不一致以纸质正本文件为准。</w:t>
      </w:r>
    </w:p>
    <w:p w14:paraId="36D39165">
      <w:pPr>
        <w:pStyle w:val="15"/>
        <w:spacing w:line="360" w:lineRule="auto"/>
        <w:rPr>
          <w:rFonts w:hAnsi="宋体" w:cs="宋体"/>
          <w:sz w:val="24"/>
          <w:szCs w:val="24"/>
          <w:highlight w:val="none"/>
        </w:rPr>
      </w:pPr>
      <w:r>
        <w:rPr>
          <w:rFonts w:hint="eastAsia" w:hAnsi="宋体" w:cs="宋体"/>
          <w:b/>
          <w:sz w:val="24"/>
          <w:szCs w:val="24"/>
          <w:highlight w:val="none"/>
        </w:rPr>
        <w:t>2、响应文件的递交</w:t>
      </w:r>
    </w:p>
    <w:p w14:paraId="382C68BC">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供应商应按投标须知前附表规定的时间、地点，于投标截止时间前现场签到并递交纸质版投标文件。未在投标截止时间前递交响应文件，其响应文件将不予接收。</w:t>
      </w:r>
    </w:p>
    <w:bookmarkEnd w:id="81"/>
    <w:bookmarkEnd w:id="82"/>
    <w:bookmarkEnd w:id="83"/>
    <w:p w14:paraId="3A9E286B">
      <w:pPr>
        <w:pStyle w:val="3"/>
        <w:spacing w:before="0" w:after="0" w:line="490" w:lineRule="exact"/>
        <w:jc w:val="center"/>
        <w:rPr>
          <w:rFonts w:ascii="宋体" w:hAnsi="宋体" w:eastAsia="宋体" w:cs="宋体"/>
          <w:sz w:val="24"/>
          <w:szCs w:val="24"/>
          <w:highlight w:val="none"/>
        </w:rPr>
      </w:pPr>
      <w:bookmarkStart w:id="84" w:name="_Toc16321"/>
      <w:r>
        <w:rPr>
          <w:rFonts w:hint="eastAsia" w:ascii="宋体" w:hAnsi="宋体" w:eastAsia="宋体" w:cs="宋体"/>
          <w:sz w:val="24"/>
          <w:szCs w:val="24"/>
          <w:highlight w:val="none"/>
        </w:rPr>
        <w:t>（五）谈判程序</w:t>
      </w:r>
      <w:bookmarkEnd w:id="84"/>
    </w:p>
    <w:p w14:paraId="1B0380B1">
      <w:pPr>
        <w:spacing w:line="490" w:lineRule="exact"/>
        <w:ind w:firstLine="480" w:firstLineChars="200"/>
        <w:rPr>
          <w:rFonts w:ascii="宋体" w:hAnsi="宋体" w:cs="Arial"/>
          <w:sz w:val="24"/>
          <w:szCs w:val="24"/>
          <w:highlight w:val="none"/>
        </w:rPr>
      </w:pPr>
      <w:r>
        <w:rPr>
          <w:rFonts w:hint="eastAsia" w:ascii="宋体" w:hAnsi="宋体" w:cs="Arial"/>
          <w:sz w:val="24"/>
          <w:szCs w:val="24"/>
          <w:highlight w:val="none"/>
        </w:rPr>
        <w:t>1、谈判人员是按规定组成的三人或三人以上的谈判</w:t>
      </w:r>
      <w:r>
        <w:rPr>
          <w:rFonts w:hint="eastAsia" w:ascii="宋体" w:hAnsi="宋体" w:cs="宋体"/>
          <w:bCs/>
          <w:kern w:val="0"/>
          <w:sz w:val="24"/>
          <w:szCs w:val="24"/>
          <w:highlight w:val="none"/>
        </w:rPr>
        <w:t>小组。</w:t>
      </w:r>
    </w:p>
    <w:p w14:paraId="16728519">
      <w:pPr>
        <w:tabs>
          <w:tab w:val="left" w:pos="900"/>
        </w:tabs>
        <w:spacing w:line="49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2、在掌握了供应商的基本情况后，谈判小组将与供应商分别进行谈判。</w:t>
      </w:r>
    </w:p>
    <w:p w14:paraId="3AD6E4FA">
      <w:pPr>
        <w:tabs>
          <w:tab w:val="left" w:pos="900"/>
        </w:tabs>
        <w:spacing w:line="49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3、谈判是</w:t>
      </w:r>
      <w:r>
        <w:rPr>
          <w:rFonts w:ascii="宋体" w:hAnsi="宋体" w:cs="Arial"/>
          <w:sz w:val="24"/>
          <w:szCs w:val="24"/>
          <w:highlight w:val="none"/>
        </w:rPr>
        <w:t>分别</w:t>
      </w:r>
      <w:r>
        <w:rPr>
          <w:rFonts w:hint="eastAsia" w:ascii="宋体" w:hAnsi="宋体" w:cs="Arial"/>
          <w:sz w:val="24"/>
          <w:szCs w:val="24"/>
          <w:highlight w:val="none"/>
        </w:rPr>
        <w:t>单独进行的。供应商不得与其他参与谈判的供应商相互串通；谈判小组也不得将与某一供应商的谈判情况向其他供应商及其关系人透露。</w:t>
      </w:r>
    </w:p>
    <w:p w14:paraId="33FD249E">
      <w:pPr>
        <w:tabs>
          <w:tab w:val="left" w:pos="900"/>
        </w:tabs>
        <w:spacing w:line="49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4、谈判采用一轮谈判、两轮报价的方式进行。但最终采取多少轮谈判，由谈判小组视情况而定。</w:t>
      </w:r>
    </w:p>
    <w:p w14:paraId="5BD31121">
      <w:pPr>
        <w:pStyle w:val="3"/>
        <w:spacing w:before="0" w:after="0" w:line="490" w:lineRule="exact"/>
        <w:ind w:firstLine="480" w:firstLineChars="200"/>
        <w:jc w:val="both"/>
        <w:rPr>
          <w:rFonts w:ascii="宋体" w:hAnsi="宋体" w:eastAsia="宋体" w:cs="宋体"/>
          <w:b w:val="0"/>
          <w:bCs/>
          <w:sz w:val="24"/>
          <w:szCs w:val="24"/>
          <w:highlight w:val="none"/>
        </w:rPr>
      </w:pPr>
      <w:bookmarkStart w:id="85" w:name="_Toc6912"/>
      <w:bookmarkStart w:id="86" w:name="_Toc22445"/>
      <w:bookmarkStart w:id="87" w:name="_Toc9810"/>
      <w:r>
        <w:rPr>
          <w:rFonts w:hint="eastAsia" w:ascii="宋体" w:hAnsi="宋体" w:eastAsia="宋体" w:cs="宋体"/>
          <w:b w:val="0"/>
          <w:bCs/>
          <w:sz w:val="24"/>
          <w:szCs w:val="24"/>
          <w:highlight w:val="none"/>
        </w:rPr>
        <w:t>5、谈判结束后，谈判小组将要求所有符合条件的供应商在规定的时间内进行最后的报价。供应商应在谈判小组发出二轮报价指令后30分钟内完成报价。</w:t>
      </w:r>
    </w:p>
    <w:bookmarkEnd w:id="85"/>
    <w:bookmarkEnd w:id="86"/>
    <w:bookmarkEnd w:id="87"/>
    <w:p w14:paraId="3B5BBE1D">
      <w:pPr>
        <w:pStyle w:val="3"/>
        <w:spacing w:before="0" w:after="0" w:line="490" w:lineRule="exact"/>
        <w:ind w:firstLine="480" w:firstLineChars="200"/>
        <w:jc w:val="both"/>
        <w:rPr>
          <w:rFonts w:ascii="宋体" w:hAnsi="宋体" w:eastAsia="宋体" w:cs="宋体"/>
          <w:sz w:val="24"/>
          <w:szCs w:val="24"/>
          <w:highlight w:val="none"/>
        </w:rPr>
      </w:pPr>
      <w:bookmarkStart w:id="88" w:name="_Toc8485"/>
      <w:bookmarkStart w:id="89" w:name="_Toc9547"/>
      <w:bookmarkStart w:id="90" w:name="_Toc7574"/>
      <w:r>
        <w:rPr>
          <w:rFonts w:hint="eastAsia" w:ascii="宋体" w:hAnsi="宋体" w:eastAsia="宋体" w:cs="宋体"/>
          <w:b w:val="0"/>
          <w:bCs/>
          <w:sz w:val="24"/>
          <w:szCs w:val="24"/>
          <w:highlight w:val="none"/>
        </w:rPr>
        <w:t>6、供应商必须在规定的时间内将自己在谈判中作出的澄清、变动以及最终的报价，</w:t>
      </w:r>
      <w:bookmarkEnd w:id="88"/>
      <w:bookmarkEnd w:id="89"/>
      <w:bookmarkEnd w:id="90"/>
      <w:r>
        <w:rPr>
          <w:rFonts w:hint="eastAsia" w:ascii="宋体" w:hAnsi="宋体" w:eastAsia="宋体" w:cs="宋体"/>
          <w:b w:val="0"/>
          <w:bCs/>
          <w:sz w:val="24"/>
          <w:szCs w:val="24"/>
          <w:highlight w:val="none"/>
        </w:rPr>
        <w:t>经法定代表人或被授权代表签字后，以书面的方式提交给谈判小组。</w:t>
      </w:r>
    </w:p>
    <w:p w14:paraId="723BA9D7">
      <w:pPr>
        <w:pStyle w:val="3"/>
        <w:spacing w:before="0" w:after="0" w:line="490" w:lineRule="exact"/>
        <w:jc w:val="center"/>
        <w:rPr>
          <w:rFonts w:ascii="宋体" w:hAnsi="宋体" w:eastAsia="宋体" w:cs="宋体"/>
          <w:sz w:val="24"/>
          <w:szCs w:val="24"/>
          <w:highlight w:val="none"/>
        </w:rPr>
      </w:pPr>
      <w:bookmarkStart w:id="91" w:name="_Toc14340"/>
      <w:r>
        <w:rPr>
          <w:rFonts w:hint="eastAsia" w:ascii="宋体" w:hAnsi="宋体" w:eastAsia="宋体" w:cs="宋体"/>
          <w:sz w:val="24"/>
          <w:szCs w:val="24"/>
          <w:highlight w:val="none"/>
        </w:rPr>
        <w:t>（六）评审及异常情况处理</w:t>
      </w:r>
      <w:bookmarkEnd w:id="91"/>
    </w:p>
    <w:bookmarkEnd w:id="73"/>
    <w:bookmarkEnd w:id="74"/>
    <w:p w14:paraId="686AEC66">
      <w:pPr>
        <w:spacing w:line="490" w:lineRule="exact"/>
        <w:ind w:firstLine="480" w:firstLineChars="200"/>
        <w:rPr>
          <w:rFonts w:ascii="宋体" w:hAnsi="宋体" w:cs="Arial"/>
          <w:sz w:val="24"/>
          <w:szCs w:val="24"/>
          <w:highlight w:val="none"/>
        </w:rPr>
      </w:pPr>
      <w:r>
        <w:rPr>
          <w:rFonts w:hint="eastAsia" w:ascii="宋体" w:hAnsi="宋体"/>
          <w:sz w:val="24"/>
          <w:szCs w:val="24"/>
          <w:highlight w:val="none"/>
        </w:rPr>
        <w:t>1、</w:t>
      </w:r>
      <w:r>
        <w:rPr>
          <w:rFonts w:hint="eastAsia" w:ascii="宋体" w:hAnsi="宋体" w:cs="Arial"/>
          <w:sz w:val="24"/>
          <w:szCs w:val="24"/>
          <w:highlight w:val="none"/>
        </w:rPr>
        <w:t>谈判小组将遵循公平、公正的原则，对供应商最终提交的确认价进行综合评审，根据符合采购需求、质量和服务相等且报价最低的原则推荐出成交供应商。如果最后一轮报价出现多家供应商报价相同时，谈判小组将采取抽签的方式确定成交候选人。</w:t>
      </w:r>
    </w:p>
    <w:p w14:paraId="09A352A0">
      <w:pPr>
        <w:spacing w:line="490" w:lineRule="exact"/>
        <w:ind w:firstLine="480" w:firstLineChars="200"/>
        <w:rPr>
          <w:rFonts w:ascii="宋体" w:hAnsi="宋体"/>
          <w:sz w:val="24"/>
          <w:szCs w:val="24"/>
          <w:highlight w:val="none"/>
        </w:rPr>
      </w:pPr>
      <w:r>
        <w:rPr>
          <w:rFonts w:hint="eastAsia" w:ascii="宋体" w:hAnsi="宋体"/>
          <w:sz w:val="24"/>
          <w:szCs w:val="24"/>
          <w:highlight w:val="none"/>
        </w:rPr>
        <w:t>2、谈判时出现以下情况之一的，将予以废标：</w:t>
      </w:r>
    </w:p>
    <w:p w14:paraId="615A1205">
      <w:pPr>
        <w:spacing w:line="490" w:lineRule="exact"/>
        <w:ind w:firstLine="480" w:firstLineChars="200"/>
        <w:rPr>
          <w:rFonts w:ascii="宋体" w:hAnsi="宋体"/>
          <w:sz w:val="24"/>
          <w:szCs w:val="24"/>
          <w:highlight w:val="none"/>
        </w:rPr>
      </w:pPr>
      <w:r>
        <w:rPr>
          <w:rFonts w:hint="eastAsia" w:ascii="宋体" w:hAnsi="宋体"/>
          <w:sz w:val="24"/>
          <w:szCs w:val="24"/>
          <w:highlight w:val="none"/>
        </w:rPr>
        <w:t>（1）符合专业条件的供应商或者对采购文件作实质性响应的供应商不足三家的；</w:t>
      </w:r>
    </w:p>
    <w:p w14:paraId="5969124A">
      <w:pPr>
        <w:spacing w:line="490" w:lineRule="exact"/>
        <w:ind w:firstLine="480" w:firstLineChars="200"/>
        <w:rPr>
          <w:rFonts w:ascii="宋体" w:hAnsi="宋体"/>
          <w:sz w:val="24"/>
          <w:szCs w:val="24"/>
          <w:highlight w:val="none"/>
        </w:rPr>
      </w:pPr>
      <w:r>
        <w:rPr>
          <w:rFonts w:hint="eastAsia" w:ascii="宋体" w:hAnsi="宋体"/>
          <w:sz w:val="24"/>
          <w:szCs w:val="24"/>
          <w:highlight w:val="none"/>
        </w:rPr>
        <w:t>（2）供应商的报价均超过了采购预算，经过多轮谈判仍不能降到预算内、且采购人不能支付的；</w:t>
      </w:r>
    </w:p>
    <w:p w14:paraId="0C73CE6B">
      <w:pPr>
        <w:spacing w:line="490" w:lineRule="exact"/>
        <w:ind w:firstLine="480" w:firstLineChars="200"/>
        <w:rPr>
          <w:rFonts w:ascii="宋体" w:hAnsi="宋体"/>
          <w:sz w:val="24"/>
          <w:szCs w:val="24"/>
          <w:highlight w:val="none"/>
        </w:rPr>
      </w:pPr>
      <w:r>
        <w:rPr>
          <w:rFonts w:hint="eastAsia" w:ascii="宋体" w:hAnsi="宋体"/>
          <w:sz w:val="24"/>
          <w:szCs w:val="24"/>
          <w:highlight w:val="none"/>
        </w:rPr>
        <w:t>（3）经过谈判，供应商所提供的货物服务仍无法满足谈判文件实质性要求、影响工作的；</w:t>
      </w:r>
    </w:p>
    <w:p w14:paraId="07DBA98B">
      <w:pPr>
        <w:spacing w:line="490" w:lineRule="exact"/>
        <w:ind w:firstLine="480" w:firstLineChars="200"/>
        <w:rPr>
          <w:rFonts w:ascii="宋体" w:hAnsi="宋体"/>
          <w:sz w:val="24"/>
          <w:szCs w:val="24"/>
          <w:highlight w:val="none"/>
        </w:rPr>
      </w:pPr>
      <w:r>
        <w:rPr>
          <w:rFonts w:hint="eastAsia" w:ascii="宋体" w:hAnsi="宋体"/>
          <w:sz w:val="24"/>
          <w:szCs w:val="24"/>
          <w:highlight w:val="none"/>
        </w:rPr>
        <w:t>（4）出现影响采购公正的违法、违规行为的；</w:t>
      </w:r>
    </w:p>
    <w:p w14:paraId="7CE4907F">
      <w:pPr>
        <w:spacing w:line="490" w:lineRule="exact"/>
        <w:ind w:firstLine="480" w:firstLineChars="200"/>
        <w:rPr>
          <w:rFonts w:ascii="宋体" w:hAnsi="宋体"/>
          <w:sz w:val="24"/>
          <w:szCs w:val="24"/>
          <w:highlight w:val="none"/>
        </w:rPr>
      </w:pPr>
      <w:r>
        <w:rPr>
          <w:rFonts w:hint="eastAsia" w:ascii="宋体" w:hAnsi="宋体"/>
          <w:sz w:val="24"/>
          <w:szCs w:val="24"/>
          <w:highlight w:val="none"/>
        </w:rPr>
        <w:t>（5）因重大变故，采购任务取消的。</w:t>
      </w:r>
    </w:p>
    <w:p w14:paraId="44C29461">
      <w:pPr>
        <w:spacing w:line="490" w:lineRule="exact"/>
        <w:ind w:firstLine="480" w:firstLineChars="200"/>
        <w:jc w:val="left"/>
        <w:rPr>
          <w:rFonts w:ascii="宋体" w:hAnsi="宋体" w:cs="宋体"/>
          <w:sz w:val="24"/>
          <w:szCs w:val="24"/>
          <w:highlight w:val="none"/>
        </w:rPr>
      </w:pPr>
      <w:r>
        <w:rPr>
          <w:rFonts w:hint="eastAsia" w:ascii="宋体" w:hAnsi="宋体" w:cs="Arial"/>
          <w:sz w:val="24"/>
          <w:szCs w:val="24"/>
          <w:highlight w:val="none"/>
        </w:rPr>
        <w:t>3、重新组织谈判，采购单位将进行公告。</w:t>
      </w:r>
    </w:p>
    <w:p w14:paraId="58459133">
      <w:pPr>
        <w:pStyle w:val="3"/>
        <w:spacing w:before="0" w:after="0" w:line="490" w:lineRule="exact"/>
        <w:jc w:val="center"/>
        <w:rPr>
          <w:rFonts w:ascii="宋体" w:hAnsi="宋体" w:eastAsia="宋体" w:cs="宋体"/>
          <w:sz w:val="24"/>
          <w:szCs w:val="24"/>
          <w:highlight w:val="none"/>
        </w:rPr>
      </w:pPr>
      <w:bookmarkStart w:id="92" w:name="_Toc25743"/>
      <w:r>
        <w:rPr>
          <w:rFonts w:hint="eastAsia" w:ascii="宋体" w:hAnsi="宋体" w:eastAsia="宋体" w:cs="宋体"/>
          <w:sz w:val="24"/>
          <w:szCs w:val="24"/>
          <w:highlight w:val="none"/>
        </w:rPr>
        <w:t>（七）报价响应及答疑</w:t>
      </w:r>
      <w:bookmarkEnd w:id="92"/>
    </w:p>
    <w:p w14:paraId="7D5E9543">
      <w:pPr>
        <w:spacing w:line="490" w:lineRule="exact"/>
        <w:ind w:firstLine="480" w:firstLineChars="200"/>
        <w:rPr>
          <w:rFonts w:ascii="宋体" w:hAnsi="宋体"/>
          <w:sz w:val="24"/>
          <w:szCs w:val="24"/>
          <w:highlight w:val="none"/>
        </w:rPr>
      </w:pPr>
      <w:r>
        <w:rPr>
          <w:rFonts w:hint="eastAsia" w:ascii="宋体" w:hAnsi="宋体"/>
          <w:sz w:val="24"/>
          <w:szCs w:val="24"/>
          <w:highlight w:val="none"/>
        </w:rPr>
        <w:t>1、响应报价应含有所投货物的税费（如关税、进口货物及其所用原材料、各种国内、外税费等）及包装、运至最终目的地的运输、保险、现场落地、安装调试、培训和交付后规定免费维保期内维保等环节所发生的应有费用。响应报价为供应商在响应文件中提出的各项支付金额的总和。只有总价而没有分项报价的响应文件无效。</w:t>
      </w:r>
    </w:p>
    <w:p w14:paraId="67607EE1">
      <w:pPr>
        <w:spacing w:line="490" w:lineRule="exact"/>
        <w:ind w:firstLine="480" w:firstLineChars="200"/>
        <w:rPr>
          <w:rFonts w:ascii="宋体" w:hAnsi="宋体"/>
          <w:sz w:val="24"/>
          <w:szCs w:val="24"/>
          <w:highlight w:val="none"/>
        </w:rPr>
      </w:pPr>
      <w:r>
        <w:rPr>
          <w:rFonts w:hint="eastAsia" w:ascii="宋体" w:hAnsi="宋体"/>
          <w:sz w:val="24"/>
          <w:szCs w:val="24"/>
          <w:highlight w:val="none"/>
        </w:rPr>
        <w:t>2、提交响应的货物必须是合法生产的符合国家有关要求的货物，并满足谈判文件规定的规格、参数、质量、价格、有效期、售后服务等要求。</w:t>
      </w:r>
    </w:p>
    <w:p w14:paraId="47216838">
      <w:pPr>
        <w:spacing w:line="490" w:lineRule="exact"/>
        <w:ind w:firstLine="480" w:firstLineChars="200"/>
        <w:rPr>
          <w:rFonts w:ascii="宋体" w:hAnsi="宋体"/>
          <w:sz w:val="24"/>
          <w:szCs w:val="24"/>
          <w:highlight w:val="none"/>
        </w:rPr>
      </w:pPr>
      <w:r>
        <w:rPr>
          <w:rFonts w:hint="eastAsia" w:ascii="宋体" w:hAnsi="宋体"/>
          <w:sz w:val="24"/>
          <w:szCs w:val="24"/>
          <w:highlight w:val="none"/>
        </w:rPr>
        <w:t>3、产品的质量必须符合国家有关方面规定的标准和厂方的标准，供货时必须提供完整的技术资料及质量合格证书、中文简体保修卡（单）、说明书和随货有关单证，设备完好，物品配件齐全。提供的产品必须是正规渠道全新的合格品。售后服务必须符合国家有关方面的规定和厂方的规定。</w:t>
      </w:r>
    </w:p>
    <w:p w14:paraId="79BDF95A">
      <w:pPr>
        <w:spacing w:line="490" w:lineRule="exact"/>
        <w:ind w:firstLine="480" w:firstLineChars="200"/>
        <w:rPr>
          <w:rFonts w:ascii="宋体" w:hAnsi="宋体"/>
          <w:sz w:val="24"/>
          <w:szCs w:val="24"/>
          <w:highlight w:val="none"/>
        </w:rPr>
      </w:pPr>
      <w:r>
        <w:rPr>
          <w:rFonts w:hint="eastAsia" w:ascii="宋体" w:hAnsi="宋体"/>
          <w:sz w:val="24"/>
          <w:szCs w:val="24"/>
          <w:highlight w:val="none"/>
        </w:rPr>
        <w:t>4、供应商应自行对供货及安装现场和周围环境进行勘察，以获取编制响应文件和签署合同所需的资料。勘察现场所发生的费用由供应商自己承担。采购人向供应商提供的有关供货现场的资料和数据，是采购人现有的能使供应商利用的资料。采购人对供应商由此而做出的推论、理解和结论概不负责。供应商因自身原因未到供货现场实地踏勘的，成交后签订合同时和履约过程中，不得以不完全了解现场情况为由，提出任何形式的增加合同外造价或索赔的要求。</w:t>
      </w:r>
    </w:p>
    <w:p w14:paraId="72513709">
      <w:pPr>
        <w:pStyle w:val="88"/>
        <w:pBdr>
          <w:bottom w:val="none" w:color="auto" w:sz="0" w:space="0"/>
        </w:pBdr>
        <w:tabs>
          <w:tab w:val="clear" w:pos="4153"/>
          <w:tab w:val="clear" w:pos="8306"/>
        </w:tabs>
        <w:adjustRightInd/>
        <w:spacing w:line="360" w:lineRule="auto"/>
        <w:ind w:firstLine="480" w:firstLineChars="200"/>
        <w:jc w:val="both"/>
        <w:textAlignment w:val="auto"/>
        <w:rPr>
          <w:rFonts w:ascii="宋体" w:hAnsi="宋体" w:cs="宋体"/>
          <w:bCs/>
          <w:kern w:val="2"/>
          <w:szCs w:val="24"/>
          <w:highlight w:val="none"/>
        </w:rPr>
      </w:pPr>
      <w:r>
        <w:rPr>
          <w:rFonts w:hint="eastAsia" w:ascii="宋体" w:hAnsi="宋体"/>
          <w:szCs w:val="24"/>
          <w:highlight w:val="none"/>
        </w:rPr>
        <w:t>5、</w:t>
      </w:r>
      <w:r>
        <w:rPr>
          <w:rFonts w:hint="eastAsia" w:ascii="宋体" w:hAnsi="宋体"/>
          <w:bCs/>
          <w:kern w:val="2"/>
          <w:szCs w:val="24"/>
          <w:highlight w:val="none"/>
        </w:rPr>
        <w:t>供应商若对采购文件有关内容存在理解障碍，或认为采购文件表述有模糊不清之处，</w:t>
      </w:r>
      <w:r>
        <w:rPr>
          <w:rFonts w:hint="eastAsia" w:ascii="宋体" w:hAnsi="宋体" w:cs="宋体"/>
          <w:bCs/>
          <w:kern w:val="2"/>
          <w:szCs w:val="24"/>
          <w:highlight w:val="none"/>
        </w:rPr>
        <w:t>向采购人或采购代理机构以书面形式提出（联系方式见谈判公告）。</w:t>
      </w:r>
    </w:p>
    <w:p w14:paraId="3DC6166F">
      <w:pPr>
        <w:spacing w:line="490" w:lineRule="exact"/>
        <w:ind w:firstLine="480" w:firstLineChars="200"/>
        <w:rPr>
          <w:rFonts w:ascii="宋体" w:hAnsi="宋体"/>
          <w:sz w:val="24"/>
          <w:szCs w:val="24"/>
          <w:highlight w:val="none"/>
        </w:rPr>
      </w:pPr>
      <w:r>
        <w:rPr>
          <w:rFonts w:hint="eastAsia" w:ascii="宋体" w:hAnsi="宋体" w:cs="宋体"/>
          <w:bCs/>
          <w:sz w:val="24"/>
          <w:szCs w:val="24"/>
          <w:highlight w:val="none"/>
        </w:rPr>
        <w:t>采购人</w:t>
      </w:r>
      <w:r>
        <w:rPr>
          <w:rFonts w:hint="eastAsia" w:ascii="宋体" w:hAnsi="宋体" w:cs="宋体"/>
          <w:sz w:val="24"/>
          <w:szCs w:val="24"/>
          <w:highlight w:val="none"/>
        </w:rPr>
        <w:t>对谈判文件进行的澄清、更正或更改，将在网站上及时发布，该公告内容为谈判文件的组成部分，对供应商具有同样约束力效力。供应商应主动上网查询，供应商</w:t>
      </w:r>
      <w:r>
        <w:rPr>
          <w:rFonts w:hint="eastAsia" w:ascii="宋体" w:hAnsi="宋体" w:cs="宋体"/>
          <w:spacing w:val="-11"/>
          <w:sz w:val="24"/>
          <w:szCs w:val="24"/>
          <w:highlight w:val="none"/>
        </w:rPr>
        <w:t>须自行承担因未及时关注相关信息而引发的相关责任。</w:t>
      </w:r>
    </w:p>
    <w:p w14:paraId="6E9DE1E2">
      <w:pPr>
        <w:spacing w:line="490" w:lineRule="exact"/>
        <w:ind w:firstLine="480" w:firstLineChars="200"/>
        <w:rPr>
          <w:rFonts w:ascii="宋体" w:hAnsi="宋体" w:cs="宋体"/>
          <w:sz w:val="24"/>
          <w:szCs w:val="24"/>
          <w:highlight w:val="none"/>
        </w:rPr>
      </w:pPr>
      <w:r>
        <w:rPr>
          <w:rFonts w:hint="eastAsia" w:ascii="宋体" w:hAnsi="宋体"/>
          <w:sz w:val="24"/>
          <w:szCs w:val="24"/>
          <w:highlight w:val="none"/>
        </w:rPr>
        <w:t>6、供应商应确保其所提供的响应资料的真实性、有效性及合法性，否则，由此引起的任何责任由其自行承担。</w:t>
      </w:r>
    </w:p>
    <w:p w14:paraId="7DC55CE8">
      <w:pPr>
        <w:pStyle w:val="3"/>
        <w:spacing w:before="0" w:after="0" w:line="490" w:lineRule="exact"/>
        <w:jc w:val="center"/>
        <w:rPr>
          <w:rFonts w:ascii="宋体" w:hAnsi="宋体" w:eastAsia="宋体" w:cs="宋体"/>
          <w:sz w:val="24"/>
          <w:szCs w:val="24"/>
          <w:highlight w:val="none"/>
        </w:rPr>
      </w:pPr>
      <w:bookmarkStart w:id="93" w:name="_Toc13799"/>
      <w:r>
        <w:rPr>
          <w:rFonts w:hint="eastAsia" w:ascii="宋体" w:hAnsi="宋体" w:eastAsia="宋体" w:cs="宋体"/>
          <w:sz w:val="24"/>
          <w:szCs w:val="24"/>
          <w:highlight w:val="none"/>
        </w:rPr>
        <w:t>（八）合同的签订</w:t>
      </w:r>
      <w:bookmarkEnd w:id="93"/>
    </w:p>
    <w:p w14:paraId="281FD8EA">
      <w:pPr>
        <w:spacing w:line="490" w:lineRule="exact"/>
        <w:ind w:firstLine="480" w:firstLineChars="200"/>
        <w:jc w:val="left"/>
        <w:rPr>
          <w:rFonts w:ascii="宋体" w:hAnsi="宋体" w:cs="Arial"/>
          <w:sz w:val="24"/>
          <w:szCs w:val="24"/>
          <w:highlight w:val="none"/>
        </w:rPr>
      </w:pPr>
      <w:r>
        <w:rPr>
          <w:rFonts w:hint="eastAsia" w:ascii="宋体" w:hAnsi="宋体" w:cs="Arial"/>
          <w:sz w:val="24"/>
          <w:szCs w:val="24"/>
          <w:highlight w:val="none"/>
        </w:rPr>
        <w:t>1、采购人应尽量缩短采购合同签订时间，不得晚于中标（成交）通知书发放之日起一个月。无正当理由不得拒绝或者拖延签订合同，因供应商自身原因导致无法及时签订的除外。采购文件、成交供应商的响应文件及澄清文件等，均作为合同的附件。</w:t>
      </w:r>
    </w:p>
    <w:p w14:paraId="1A3B66D2">
      <w:pPr>
        <w:pStyle w:val="32"/>
        <w:spacing w:after="0" w:line="490" w:lineRule="exact"/>
        <w:ind w:firstLine="480" w:firstLineChars="200"/>
        <w:rPr>
          <w:highlight w:val="none"/>
        </w:rPr>
      </w:pPr>
      <w:r>
        <w:rPr>
          <w:rFonts w:hint="eastAsia" w:ascii="宋体" w:hAnsi="宋体" w:cs="Arial"/>
          <w:szCs w:val="24"/>
          <w:highlight w:val="none"/>
        </w:rPr>
        <w:t>2、</w:t>
      </w:r>
      <w:r>
        <w:rPr>
          <w:rFonts w:ascii="宋体" w:hAnsi="宋体" w:cs="Arial"/>
          <w:szCs w:val="24"/>
          <w:highlight w:val="none"/>
        </w:rPr>
        <w:t>成交供应商因不可抗力或者自身原因不能在规定的时间内与采购人签订采购合同，采购人可以与排在成交供应商后第一位的候选供应商签订采购合同，以此类推</w:t>
      </w:r>
      <w:r>
        <w:rPr>
          <w:rFonts w:hint="eastAsia" w:ascii="宋体" w:hAnsi="宋体" w:cs="Arial"/>
          <w:szCs w:val="24"/>
          <w:highlight w:val="none"/>
        </w:rPr>
        <w:t>或重</w:t>
      </w:r>
      <w:r>
        <w:rPr>
          <w:rFonts w:hint="eastAsia"/>
          <w:highlight w:val="none"/>
        </w:rPr>
        <w:t>新组织采购。</w:t>
      </w:r>
    </w:p>
    <w:p w14:paraId="43A687C6">
      <w:pPr>
        <w:pStyle w:val="32"/>
        <w:spacing w:after="0" w:line="490" w:lineRule="exact"/>
        <w:ind w:firstLine="480" w:firstLineChars="200"/>
        <w:rPr>
          <w:highlight w:val="none"/>
        </w:rPr>
      </w:pPr>
      <w:r>
        <w:rPr>
          <w:rFonts w:hint="eastAsia"/>
          <w:highlight w:val="none"/>
        </w:rPr>
        <w:t>3、成交供应商无正当理由不与采购人订立合同的，视情况纳入六安市叶集区人民医院（六安市第六人民医院）负面清单。</w:t>
      </w:r>
    </w:p>
    <w:p w14:paraId="0ECE2CFA">
      <w:pPr>
        <w:pStyle w:val="32"/>
        <w:spacing w:after="0" w:line="490" w:lineRule="exact"/>
        <w:ind w:firstLine="480" w:firstLineChars="200"/>
        <w:rPr>
          <w:highlight w:val="none"/>
        </w:rPr>
      </w:pPr>
      <w:r>
        <w:rPr>
          <w:rFonts w:hint="eastAsia"/>
          <w:highlight w:val="none"/>
        </w:rPr>
        <w:t>（1）</w:t>
      </w:r>
      <w:r>
        <w:rPr>
          <w:rFonts w:hint="eastAsia" w:ascii="宋体" w:hAnsi="宋体" w:cs="Arial"/>
          <w:szCs w:val="24"/>
          <w:highlight w:val="none"/>
        </w:rPr>
        <w:t>参照</w:t>
      </w:r>
      <w:r>
        <w:rPr>
          <w:rFonts w:hint="eastAsia"/>
          <w:highlight w:val="none"/>
        </w:rPr>
        <w:t>《中华人民共和国政府采购法实施条例》</w:t>
      </w:r>
    </w:p>
    <w:p w14:paraId="53A1403A">
      <w:pPr>
        <w:pStyle w:val="32"/>
        <w:spacing w:after="0" w:line="490" w:lineRule="exact"/>
        <w:ind w:firstLine="480" w:firstLineChars="200"/>
        <w:rPr>
          <w:highlight w:val="none"/>
        </w:rPr>
      </w:pPr>
      <w:r>
        <w:rPr>
          <w:rFonts w:hint="eastAsia"/>
          <w:highlight w:val="none"/>
        </w:rPr>
        <w:t>第七十二条 供应商有下列情形之一的，依照政府采购法第七十七条第一款的规定追究法律责任：……</w:t>
      </w:r>
    </w:p>
    <w:p w14:paraId="15E7DEFC">
      <w:pPr>
        <w:pStyle w:val="32"/>
        <w:spacing w:after="0" w:line="490" w:lineRule="exact"/>
        <w:ind w:firstLine="480" w:firstLineChars="200"/>
        <w:rPr>
          <w:highlight w:val="none"/>
        </w:rPr>
      </w:pPr>
      <w:r>
        <w:rPr>
          <w:rFonts w:hint="eastAsia"/>
          <w:highlight w:val="none"/>
        </w:rPr>
        <w:t>（二）中标或者成交后无正当理由拒不与采购人签订政府采购合同；……</w:t>
      </w:r>
    </w:p>
    <w:p w14:paraId="6E090400">
      <w:pPr>
        <w:pStyle w:val="32"/>
        <w:spacing w:after="0" w:line="490" w:lineRule="exact"/>
        <w:ind w:firstLine="480" w:firstLineChars="200"/>
        <w:rPr>
          <w:highlight w:val="none"/>
        </w:rPr>
      </w:pPr>
      <w:r>
        <w:rPr>
          <w:rFonts w:hint="eastAsia"/>
          <w:highlight w:val="none"/>
        </w:rPr>
        <w:t>（2）</w:t>
      </w:r>
      <w:r>
        <w:rPr>
          <w:rFonts w:hint="eastAsia" w:ascii="宋体" w:hAnsi="宋体" w:cs="Arial"/>
          <w:szCs w:val="24"/>
          <w:highlight w:val="none"/>
        </w:rPr>
        <w:t>参照</w:t>
      </w:r>
      <w:r>
        <w:rPr>
          <w:rFonts w:hint="eastAsia"/>
          <w:highlight w:val="none"/>
        </w:rPr>
        <w:t>《中华人民共和国政府采购法》</w:t>
      </w:r>
    </w:p>
    <w:p w14:paraId="37F4C8EC">
      <w:pPr>
        <w:pStyle w:val="32"/>
        <w:spacing w:after="0" w:line="490" w:lineRule="exact"/>
        <w:ind w:firstLine="480" w:firstLineChars="200"/>
        <w:rPr>
          <w:highlight w:val="none"/>
        </w:rPr>
      </w:pPr>
      <w:r>
        <w:rPr>
          <w:rFonts w:hint="eastAsia"/>
          <w:highlight w:val="none"/>
        </w:rPr>
        <w:t>第七十七条 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D7CEB01">
      <w:pPr>
        <w:pStyle w:val="32"/>
        <w:spacing w:after="0" w:line="490" w:lineRule="exact"/>
        <w:ind w:firstLine="480" w:firstLineChars="200"/>
        <w:rPr>
          <w:highlight w:val="none"/>
        </w:rPr>
      </w:pPr>
      <w:r>
        <w:rPr>
          <w:rFonts w:hint="eastAsia"/>
          <w:highlight w:val="none"/>
        </w:rPr>
        <w:t>（3）</w:t>
      </w:r>
      <w:r>
        <w:rPr>
          <w:rFonts w:hint="eastAsia" w:ascii="宋体" w:hAnsi="宋体" w:cs="Arial"/>
          <w:szCs w:val="24"/>
          <w:highlight w:val="none"/>
        </w:rPr>
        <w:t>参照</w:t>
      </w:r>
      <w:r>
        <w:rPr>
          <w:rFonts w:hint="eastAsia"/>
          <w:highlight w:val="none"/>
        </w:rPr>
        <w:t>《政府采购非招标采购方式管理办法》（财政部令第74号）</w:t>
      </w:r>
    </w:p>
    <w:p w14:paraId="7948FEC6">
      <w:pPr>
        <w:pStyle w:val="32"/>
        <w:spacing w:after="0" w:line="490" w:lineRule="exact"/>
        <w:ind w:firstLine="480" w:firstLineChars="200"/>
        <w:rPr>
          <w:highlight w:val="none"/>
        </w:rPr>
      </w:pPr>
      <w:r>
        <w:rPr>
          <w:rFonts w:hint="eastAsia"/>
          <w:highlight w:val="none"/>
        </w:rPr>
        <w:t>第五十四条 成交供应商有下列情形之一的，责令限期整改，情节严重的，列入不良行为记录名单：……</w:t>
      </w:r>
    </w:p>
    <w:p w14:paraId="60D5E7C5">
      <w:pPr>
        <w:pStyle w:val="32"/>
        <w:spacing w:after="0" w:line="490" w:lineRule="exact"/>
        <w:ind w:firstLine="480" w:firstLineChars="200"/>
        <w:rPr>
          <w:rFonts w:ascii="宋体" w:hAnsi="宋体" w:cs="宋体"/>
          <w:szCs w:val="24"/>
          <w:highlight w:val="none"/>
        </w:rPr>
      </w:pPr>
      <w:r>
        <w:rPr>
          <w:rFonts w:hint="eastAsia"/>
          <w:highlight w:val="none"/>
        </w:rPr>
        <w:t>（二）成交后无正当理由不与采购人签订合同的；……</w:t>
      </w:r>
    </w:p>
    <w:p w14:paraId="173D5EB2">
      <w:pPr>
        <w:pStyle w:val="3"/>
        <w:spacing w:before="0" w:after="0" w:line="490" w:lineRule="exact"/>
        <w:jc w:val="center"/>
        <w:rPr>
          <w:rFonts w:ascii="宋体" w:hAnsi="宋体" w:eastAsia="宋体" w:cs="宋体"/>
          <w:sz w:val="24"/>
          <w:szCs w:val="24"/>
          <w:highlight w:val="none"/>
        </w:rPr>
      </w:pPr>
      <w:bookmarkStart w:id="94" w:name="_Toc32165"/>
      <w:r>
        <w:rPr>
          <w:rFonts w:hint="eastAsia" w:ascii="宋体" w:hAnsi="宋体" w:eastAsia="宋体" w:cs="宋体"/>
          <w:sz w:val="24"/>
          <w:szCs w:val="24"/>
          <w:highlight w:val="none"/>
        </w:rPr>
        <w:t>（九）澄清及变更</w:t>
      </w:r>
      <w:bookmarkEnd w:id="94"/>
    </w:p>
    <w:p w14:paraId="0FEEB20F">
      <w:pPr>
        <w:spacing w:line="490" w:lineRule="exact"/>
        <w:ind w:firstLine="480" w:firstLineChars="200"/>
        <w:rPr>
          <w:highlight w:val="none"/>
        </w:rPr>
      </w:pPr>
      <w:r>
        <w:rPr>
          <w:rFonts w:hint="eastAsia" w:ascii="宋体" w:hAnsi="宋体"/>
          <w:sz w:val="24"/>
          <w:szCs w:val="24"/>
          <w:highlight w:val="none"/>
        </w:rPr>
        <w:t>谈判文件如有澄清及变更，</w:t>
      </w:r>
      <w:r>
        <w:rPr>
          <w:rFonts w:hint="eastAsia" w:ascii="宋体" w:hAnsi="宋体" w:cs="宋体"/>
          <w:sz w:val="24"/>
          <w:szCs w:val="24"/>
          <w:highlight w:val="none"/>
        </w:rPr>
        <w:t>将以公告的形式在新点电子交易平台发布</w:t>
      </w:r>
      <w:r>
        <w:rPr>
          <w:rFonts w:hint="eastAsia" w:ascii="宋体" w:hAnsi="宋体"/>
          <w:sz w:val="24"/>
          <w:szCs w:val="24"/>
          <w:highlight w:val="none"/>
        </w:rPr>
        <w:t>，请供应商及时关注。</w:t>
      </w:r>
    </w:p>
    <w:p w14:paraId="6BA5B271">
      <w:pPr>
        <w:pStyle w:val="3"/>
        <w:spacing w:before="0" w:after="0" w:line="490" w:lineRule="exact"/>
        <w:jc w:val="center"/>
        <w:rPr>
          <w:rFonts w:ascii="宋体" w:hAnsi="宋体" w:eastAsia="宋体" w:cs="宋体"/>
          <w:sz w:val="24"/>
          <w:szCs w:val="24"/>
          <w:highlight w:val="none"/>
        </w:rPr>
      </w:pPr>
      <w:bookmarkStart w:id="95" w:name="_Toc28936"/>
      <w:r>
        <w:rPr>
          <w:rFonts w:hint="eastAsia" w:ascii="宋体" w:hAnsi="宋体" w:eastAsia="宋体" w:cs="宋体"/>
          <w:sz w:val="24"/>
          <w:szCs w:val="24"/>
          <w:highlight w:val="none"/>
        </w:rPr>
        <w:t>（十）验收</w:t>
      </w:r>
      <w:bookmarkEnd w:id="95"/>
    </w:p>
    <w:p w14:paraId="59060D94">
      <w:pPr>
        <w:spacing w:line="490" w:lineRule="exact"/>
        <w:ind w:firstLine="480" w:firstLineChars="200"/>
        <w:rPr>
          <w:rFonts w:ascii="宋体" w:hAnsi="宋体"/>
          <w:sz w:val="24"/>
          <w:szCs w:val="24"/>
          <w:highlight w:val="none"/>
        </w:rPr>
      </w:pPr>
      <w:r>
        <w:rPr>
          <w:rFonts w:hint="eastAsia" w:ascii="宋体" w:hAnsi="宋体"/>
          <w:sz w:val="24"/>
          <w:szCs w:val="24"/>
          <w:highlight w:val="none"/>
        </w:rPr>
        <w:t>1、采购人应当在项目完成且收到供应商验收申请后 5 个工作日内组织开展履约验收。</w:t>
      </w:r>
    </w:p>
    <w:p w14:paraId="404F68B4">
      <w:pPr>
        <w:spacing w:line="490" w:lineRule="exact"/>
        <w:ind w:firstLine="480" w:firstLineChars="200"/>
        <w:rPr>
          <w:rFonts w:ascii="宋体" w:hAnsi="宋体"/>
          <w:sz w:val="24"/>
          <w:szCs w:val="24"/>
          <w:highlight w:val="none"/>
        </w:rPr>
      </w:pPr>
      <w:r>
        <w:rPr>
          <w:rFonts w:hint="eastAsia" w:ascii="宋体" w:hAnsi="宋体"/>
          <w:sz w:val="24"/>
          <w:szCs w:val="24"/>
          <w:highlight w:val="none"/>
        </w:rPr>
        <w:t>2、采购人验收时，应成立三人以上（由合同双方、资产管理人、技术人员、纪检等相关人员组成）验收小组，明确责任，严格依照采购文件、成交通知书、采购合同及相关验收规范进行核对、验收，形成验收结论，并出具书面验收报告。</w:t>
      </w:r>
    </w:p>
    <w:p w14:paraId="4FF4E20C">
      <w:pPr>
        <w:spacing w:line="490" w:lineRule="exact"/>
        <w:ind w:firstLine="480" w:firstLineChars="200"/>
        <w:rPr>
          <w:rFonts w:ascii="宋体" w:hAnsi="宋体"/>
          <w:sz w:val="24"/>
          <w:szCs w:val="24"/>
          <w:highlight w:val="none"/>
        </w:rPr>
      </w:pPr>
      <w:r>
        <w:rPr>
          <w:rFonts w:hint="eastAsia" w:ascii="宋体" w:hAnsi="宋体"/>
          <w:sz w:val="24"/>
          <w:szCs w:val="24"/>
          <w:highlight w:val="none"/>
        </w:rPr>
        <w:t>3、涉及安全、消防、环保等其他需要由质检或行业主管部门进行验收的项目，必须邀请相关部门或相关专家参与验收。</w:t>
      </w:r>
    </w:p>
    <w:p w14:paraId="385D0004">
      <w:pPr>
        <w:pStyle w:val="3"/>
        <w:spacing w:before="0" w:after="0" w:line="490" w:lineRule="exact"/>
        <w:jc w:val="center"/>
        <w:rPr>
          <w:rFonts w:ascii="宋体" w:hAnsi="宋体" w:eastAsia="宋体" w:cs="宋体"/>
          <w:sz w:val="24"/>
          <w:szCs w:val="24"/>
          <w:highlight w:val="none"/>
        </w:rPr>
      </w:pPr>
      <w:bookmarkStart w:id="96" w:name="_Toc32059"/>
      <w:r>
        <w:rPr>
          <w:rFonts w:hint="eastAsia" w:ascii="宋体" w:hAnsi="宋体" w:eastAsia="宋体" w:cs="宋体"/>
          <w:sz w:val="24"/>
          <w:szCs w:val="24"/>
          <w:highlight w:val="none"/>
        </w:rPr>
        <w:t>（十一）质疑</w:t>
      </w:r>
      <w:bookmarkEnd w:id="96"/>
    </w:p>
    <w:p w14:paraId="4C1E7F55">
      <w:pPr>
        <w:spacing w:line="490" w:lineRule="exact"/>
        <w:ind w:firstLine="480" w:firstLineChars="200"/>
        <w:rPr>
          <w:rFonts w:ascii="宋体" w:hAnsi="宋体"/>
          <w:bCs/>
          <w:sz w:val="24"/>
          <w:highlight w:val="none"/>
        </w:rPr>
      </w:pPr>
      <w:r>
        <w:rPr>
          <w:rFonts w:hint="eastAsia" w:ascii="宋体" w:hAnsi="宋体"/>
          <w:bCs/>
          <w:sz w:val="24"/>
          <w:highlight w:val="none"/>
        </w:rPr>
        <w:t>1、质疑人认为中标结果使自己的权益受到损害的，可以向</w:t>
      </w:r>
      <w:r>
        <w:rPr>
          <w:rFonts w:hint="eastAsia" w:ascii="宋体" w:hAnsi="宋体" w:cs="宋体"/>
          <w:bCs/>
          <w:sz w:val="24"/>
          <w:szCs w:val="24"/>
          <w:highlight w:val="none"/>
        </w:rPr>
        <w:t>六安市叶集区人民医院（六安市第六人民医院）</w:t>
      </w:r>
      <w:r>
        <w:rPr>
          <w:rFonts w:hint="eastAsia" w:ascii="宋体" w:hAnsi="宋体"/>
          <w:bCs/>
          <w:sz w:val="24"/>
          <w:highlight w:val="none"/>
        </w:rPr>
        <w:t>及采购代理机构提出质疑。质疑实行实名制，应当有具体的事项及根据，不得进行虚假、恶意质疑，扰乱交易活动的正常工作秩序。</w:t>
      </w:r>
    </w:p>
    <w:p w14:paraId="5B241C00">
      <w:pPr>
        <w:spacing w:line="490" w:lineRule="exact"/>
        <w:ind w:firstLine="480" w:firstLineChars="200"/>
        <w:rPr>
          <w:rFonts w:ascii="宋体" w:hAnsi="宋体"/>
          <w:bCs/>
          <w:sz w:val="24"/>
          <w:highlight w:val="none"/>
        </w:rPr>
      </w:pPr>
      <w:r>
        <w:rPr>
          <w:rFonts w:hint="eastAsia" w:ascii="宋体" w:hAnsi="宋体"/>
          <w:bCs/>
          <w:sz w:val="24"/>
          <w:highlight w:val="none"/>
        </w:rPr>
        <w:t xml:space="preserve">2、质疑应在规定时限内提出： </w:t>
      </w:r>
    </w:p>
    <w:p w14:paraId="3831D03C">
      <w:pPr>
        <w:spacing w:line="490" w:lineRule="exact"/>
        <w:ind w:firstLine="480" w:firstLineChars="200"/>
        <w:rPr>
          <w:rFonts w:ascii="宋体" w:hAnsi="宋体"/>
          <w:bCs/>
          <w:sz w:val="24"/>
          <w:highlight w:val="none"/>
        </w:rPr>
      </w:pPr>
      <w:r>
        <w:rPr>
          <w:rFonts w:hint="eastAsia" w:ascii="宋体" w:hAnsi="宋体"/>
          <w:bCs/>
          <w:sz w:val="24"/>
          <w:highlight w:val="none"/>
        </w:rPr>
        <w:t>对采购中标结果的质疑，应在中标结果公布之日起七个工作日内提出。</w:t>
      </w:r>
    </w:p>
    <w:p w14:paraId="4FD1CA88">
      <w:pPr>
        <w:spacing w:line="490" w:lineRule="exact"/>
        <w:ind w:firstLine="480" w:firstLineChars="200"/>
        <w:rPr>
          <w:rFonts w:ascii="宋体" w:hAnsi="宋体"/>
          <w:bCs/>
          <w:sz w:val="24"/>
          <w:highlight w:val="none"/>
        </w:rPr>
      </w:pPr>
      <w:r>
        <w:rPr>
          <w:rFonts w:hint="eastAsia" w:ascii="宋体" w:hAnsi="宋体"/>
          <w:bCs/>
          <w:sz w:val="24"/>
          <w:highlight w:val="none"/>
        </w:rPr>
        <w:t>3、质疑应以书面形式实名提出，书面质疑材料应当包括以下内容：</w:t>
      </w:r>
    </w:p>
    <w:p w14:paraId="1EFD706F">
      <w:pPr>
        <w:widowControl/>
        <w:spacing w:line="490" w:lineRule="exact"/>
        <w:ind w:firstLine="480" w:firstLineChars="200"/>
        <w:jc w:val="left"/>
        <w:rPr>
          <w:rFonts w:ascii="宋体" w:hAnsi="宋体"/>
          <w:bCs/>
          <w:sz w:val="24"/>
          <w:highlight w:val="none"/>
        </w:rPr>
      </w:pPr>
      <w:r>
        <w:rPr>
          <w:rFonts w:hint="eastAsia" w:ascii="宋体" w:hAnsi="宋体"/>
          <w:bCs/>
          <w:sz w:val="24"/>
          <w:highlight w:val="none"/>
        </w:rPr>
        <w:t>3.1质疑人的名称、地址、有效联系方式；</w:t>
      </w:r>
    </w:p>
    <w:p w14:paraId="74620654">
      <w:pPr>
        <w:widowControl/>
        <w:spacing w:line="490" w:lineRule="exact"/>
        <w:ind w:firstLine="480" w:firstLineChars="200"/>
        <w:jc w:val="left"/>
        <w:rPr>
          <w:rFonts w:ascii="宋体" w:hAnsi="宋体"/>
          <w:bCs/>
          <w:sz w:val="24"/>
          <w:highlight w:val="none"/>
        </w:rPr>
      </w:pPr>
      <w:r>
        <w:rPr>
          <w:rFonts w:hint="eastAsia" w:ascii="宋体" w:hAnsi="宋体"/>
          <w:bCs/>
          <w:sz w:val="24"/>
          <w:highlight w:val="none"/>
        </w:rPr>
        <w:t>3.2项目名称、项目编号、包别号（如有）；</w:t>
      </w:r>
    </w:p>
    <w:p w14:paraId="425BAB78">
      <w:pPr>
        <w:widowControl/>
        <w:spacing w:line="490" w:lineRule="exact"/>
        <w:ind w:firstLine="480" w:firstLineChars="200"/>
        <w:jc w:val="left"/>
        <w:rPr>
          <w:rFonts w:ascii="宋体" w:hAnsi="宋体"/>
          <w:bCs/>
          <w:sz w:val="24"/>
          <w:highlight w:val="none"/>
        </w:rPr>
      </w:pPr>
      <w:r>
        <w:rPr>
          <w:rFonts w:hint="eastAsia" w:ascii="宋体" w:hAnsi="宋体"/>
          <w:bCs/>
          <w:sz w:val="24"/>
          <w:highlight w:val="none"/>
        </w:rPr>
        <w:t>3.3被质疑人名称；</w:t>
      </w:r>
    </w:p>
    <w:p w14:paraId="6540AAD3">
      <w:pPr>
        <w:widowControl/>
        <w:spacing w:line="490" w:lineRule="exact"/>
        <w:ind w:firstLine="480" w:firstLineChars="200"/>
        <w:jc w:val="left"/>
        <w:rPr>
          <w:rFonts w:ascii="宋体" w:hAnsi="宋体"/>
          <w:bCs/>
          <w:sz w:val="24"/>
          <w:highlight w:val="none"/>
        </w:rPr>
      </w:pPr>
      <w:r>
        <w:rPr>
          <w:rFonts w:hint="eastAsia" w:ascii="宋体" w:hAnsi="宋体"/>
          <w:bCs/>
          <w:sz w:val="24"/>
          <w:highlight w:val="none"/>
        </w:rPr>
        <w:t>3.4具体的质疑事项、基本事实及必要的证明材料；</w:t>
      </w:r>
    </w:p>
    <w:p w14:paraId="10A081F4">
      <w:pPr>
        <w:widowControl/>
        <w:spacing w:line="490" w:lineRule="exact"/>
        <w:ind w:firstLine="480" w:firstLineChars="200"/>
        <w:jc w:val="left"/>
        <w:rPr>
          <w:rFonts w:ascii="宋体" w:hAnsi="宋体"/>
          <w:bCs/>
          <w:sz w:val="24"/>
          <w:highlight w:val="none"/>
        </w:rPr>
      </w:pPr>
      <w:r>
        <w:rPr>
          <w:rFonts w:hint="eastAsia" w:ascii="宋体" w:hAnsi="宋体"/>
          <w:bCs/>
          <w:sz w:val="24"/>
          <w:highlight w:val="none"/>
        </w:rPr>
        <w:t>3.5明确的请求及主张；</w:t>
      </w:r>
    </w:p>
    <w:p w14:paraId="66CC65D4">
      <w:pPr>
        <w:widowControl/>
        <w:spacing w:line="490" w:lineRule="exact"/>
        <w:ind w:firstLine="480" w:firstLineChars="200"/>
        <w:jc w:val="left"/>
        <w:rPr>
          <w:rFonts w:ascii="宋体" w:hAnsi="宋体"/>
          <w:bCs/>
          <w:sz w:val="24"/>
          <w:highlight w:val="none"/>
        </w:rPr>
      </w:pPr>
      <w:r>
        <w:rPr>
          <w:rFonts w:hint="eastAsia" w:ascii="宋体" w:hAnsi="宋体"/>
          <w:bCs/>
          <w:sz w:val="24"/>
          <w:highlight w:val="none"/>
        </w:rPr>
        <w:t>3.6提起质疑的日期。</w:t>
      </w:r>
    </w:p>
    <w:p w14:paraId="7D9963D4">
      <w:pPr>
        <w:widowControl/>
        <w:spacing w:line="49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质疑人为法人或者其他组织的，应当由法定代表人或其委托代理人（需有委托授权书）签字并加盖公章。</w:t>
      </w:r>
    </w:p>
    <w:p w14:paraId="68C539F4">
      <w:pPr>
        <w:widowControl/>
        <w:spacing w:line="49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质疑人需要修改、补充质疑材料的，应当在质疑期内提交修改或补充材料。</w:t>
      </w:r>
    </w:p>
    <w:p w14:paraId="3E0FB624">
      <w:pPr>
        <w:spacing w:line="490" w:lineRule="exact"/>
        <w:ind w:firstLine="480" w:firstLineChars="200"/>
        <w:rPr>
          <w:rFonts w:ascii="宋体" w:hAnsi="宋体"/>
          <w:bCs/>
          <w:sz w:val="24"/>
          <w:szCs w:val="24"/>
          <w:highlight w:val="none"/>
        </w:rPr>
      </w:pPr>
      <w:r>
        <w:rPr>
          <w:rFonts w:hint="eastAsia" w:ascii="宋体" w:hAnsi="宋体"/>
          <w:bCs/>
          <w:sz w:val="24"/>
          <w:szCs w:val="24"/>
          <w:highlight w:val="none"/>
        </w:rPr>
        <w:t>4、有下列情形之一的，不予受理：</w:t>
      </w:r>
    </w:p>
    <w:p w14:paraId="328AF62E">
      <w:pPr>
        <w:widowControl/>
        <w:spacing w:line="49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4.1提起质疑的主体不是参与该采购项目活动的供应商；</w:t>
      </w:r>
    </w:p>
    <w:p w14:paraId="0C10F0A3">
      <w:pPr>
        <w:widowControl/>
        <w:spacing w:line="49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4.2提起质疑的时间超过规定时限的；</w:t>
      </w:r>
    </w:p>
    <w:p w14:paraId="036AE356">
      <w:pPr>
        <w:widowControl/>
        <w:spacing w:line="49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4.3质疑材料不完整的；</w:t>
      </w:r>
    </w:p>
    <w:p w14:paraId="03A9EF06">
      <w:pPr>
        <w:widowControl/>
        <w:spacing w:line="49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4.4质疑事项含有主观猜测等内容且未提供有效线索、难以查证的；</w:t>
      </w:r>
    </w:p>
    <w:p w14:paraId="555316F0">
      <w:pPr>
        <w:widowControl/>
        <w:spacing w:line="490" w:lineRule="exact"/>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4.5对其他投标供应商的投标文件详细内容质疑，无法提供合法来源渠道的；</w:t>
      </w:r>
    </w:p>
    <w:p w14:paraId="104FEE87">
      <w:pPr>
        <w:spacing w:line="490" w:lineRule="exact"/>
        <w:ind w:firstLine="480" w:firstLineChars="200"/>
        <w:rPr>
          <w:rFonts w:ascii="宋体" w:hAnsi="宋体"/>
          <w:bCs/>
          <w:sz w:val="24"/>
          <w:highlight w:val="none"/>
        </w:rPr>
      </w:pPr>
      <w:r>
        <w:rPr>
          <w:rFonts w:hint="eastAsia" w:ascii="宋体" w:hAnsi="宋体"/>
          <w:bCs/>
          <w:sz w:val="24"/>
          <w:highlight w:val="none"/>
        </w:rPr>
        <w:t>4.6 针对某一采购程序环节提出质疑后，再次针对该环节提出质疑的；</w:t>
      </w:r>
    </w:p>
    <w:p w14:paraId="4F273A72">
      <w:pPr>
        <w:spacing w:line="490" w:lineRule="exact"/>
        <w:ind w:firstLine="480" w:firstLineChars="200"/>
        <w:rPr>
          <w:rFonts w:ascii="宋体" w:hAnsi="宋体"/>
          <w:bCs/>
          <w:sz w:val="24"/>
          <w:highlight w:val="none"/>
        </w:rPr>
      </w:pPr>
      <w:r>
        <w:rPr>
          <w:rFonts w:hint="eastAsia" w:ascii="宋体" w:hAnsi="宋体"/>
          <w:bCs/>
          <w:sz w:val="24"/>
          <w:highlight w:val="none"/>
        </w:rPr>
        <w:t>4.7质疑事项已进入投诉处理、行政复议或行政诉讼程序的。</w:t>
      </w:r>
    </w:p>
    <w:p w14:paraId="33C0B455">
      <w:pPr>
        <w:spacing w:line="490" w:lineRule="exact"/>
        <w:ind w:firstLine="480" w:firstLineChars="200"/>
        <w:rPr>
          <w:rFonts w:ascii="宋体" w:hAnsi="宋体"/>
          <w:bCs/>
          <w:sz w:val="24"/>
          <w:highlight w:val="none"/>
        </w:rPr>
      </w:pPr>
      <w:r>
        <w:rPr>
          <w:rFonts w:hint="eastAsia" w:ascii="宋体" w:hAnsi="宋体"/>
          <w:bCs/>
          <w:sz w:val="24"/>
          <w:highlight w:val="none"/>
        </w:rPr>
        <w:t>5、经审查符合质疑条件的，自收到质疑之日起即为受理。采购人及采购代理机构将在质疑受理后7个工作日内作出答复或相关处理决定，并以书面形式通知质疑人，答复的内容不得涉及商业秘密。</w:t>
      </w:r>
    </w:p>
    <w:p w14:paraId="00EF8F44">
      <w:pPr>
        <w:spacing w:line="490" w:lineRule="exact"/>
        <w:ind w:firstLine="480" w:firstLineChars="200"/>
        <w:rPr>
          <w:rFonts w:ascii="宋体" w:hAnsi="宋体"/>
          <w:bCs/>
          <w:sz w:val="24"/>
          <w:highlight w:val="none"/>
        </w:rPr>
      </w:pPr>
      <w:r>
        <w:rPr>
          <w:rFonts w:hint="eastAsia" w:ascii="宋体" w:hAnsi="宋体"/>
          <w:bCs/>
          <w:sz w:val="24"/>
          <w:highlight w:val="none"/>
        </w:rPr>
        <w:t>6、质疑人在答复期满前撤回质疑的，应由法定代表人或授权代表人签字确认，即终止质疑处理程序。质疑人不得以同一理由再次提出质疑。</w:t>
      </w:r>
    </w:p>
    <w:p w14:paraId="561CEDD3">
      <w:pPr>
        <w:spacing w:line="490" w:lineRule="exact"/>
        <w:ind w:firstLine="480" w:firstLineChars="200"/>
        <w:rPr>
          <w:rFonts w:ascii="宋体" w:hAnsi="宋体"/>
          <w:bCs/>
          <w:sz w:val="24"/>
          <w:highlight w:val="none"/>
        </w:rPr>
      </w:pPr>
      <w:r>
        <w:rPr>
          <w:rFonts w:hint="eastAsia" w:ascii="宋体" w:hAnsi="宋体"/>
          <w:bCs/>
          <w:sz w:val="24"/>
          <w:highlight w:val="none"/>
        </w:rPr>
        <w:t>质疑人对质疑答复不满意或</w:t>
      </w:r>
      <w:r>
        <w:rPr>
          <w:rFonts w:hint="eastAsia" w:ascii="宋体" w:hAnsi="宋体" w:cs="宋体"/>
          <w:bCs/>
          <w:sz w:val="24"/>
          <w:szCs w:val="24"/>
          <w:highlight w:val="none"/>
        </w:rPr>
        <w:t>六安市叶集区人民医院（六安市第六人民医院）</w:t>
      </w:r>
      <w:r>
        <w:rPr>
          <w:rFonts w:hint="eastAsia" w:ascii="宋体" w:hAnsi="宋体"/>
          <w:bCs/>
          <w:sz w:val="24"/>
          <w:highlight w:val="none"/>
        </w:rPr>
        <w:t>及采购代理机构未在规定时间内做出答复的，可以在规定期限内向六安市叶集区人民医院（六安市第六人民医院）提起投诉。</w:t>
      </w:r>
    </w:p>
    <w:p w14:paraId="3E82A6E5">
      <w:pPr>
        <w:spacing w:line="490" w:lineRule="exact"/>
        <w:ind w:firstLine="480" w:firstLineChars="200"/>
        <w:rPr>
          <w:rFonts w:ascii="宋体" w:hAnsi="宋体"/>
          <w:bCs/>
          <w:sz w:val="24"/>
          <w:highlight w:val="none"/>
        </w:rPr>
      </w:pPr>
      <w:r>
        <w:rPr>
          <w:rFonts w:hint="eastAsia" w:ascii="宋体" w:hAnsi="宋体"/>
          <w:bCs/>
          <w:sz w:val="24"/>
          <w:highlight w:val="none"/>
        </w:rPr>
        <w:t>质疑人应在答复期满后十五个工作日内提起投诉。</w:t>
      </w:r>
    </w:p>
    <w:p w14:paraId="5FD1AE81">
      <w:pPr>
        <w:pStyle w:val="32"/>
        <w:spacing w:after="0" w:line="490" w:lineRule="exact"/>
        <w:ind w:firstLine="480" w:firstLineChars="200"/>
        <w:rPr>
          <w:rFonts w:ascii="宋体" w:hAnsi="宋体"/>
          <w:bCs/>
          <w:szCs w:val="24"/>
          <w:highlight w:val="none"/>
        </w:rPr>
      </w:pPr>
      <w:r>
        <w:rPr>
          <w:rFonts w:hint="eastAsia" w:ascii="宋体" w:hAnsi="宋体"/>
          <w:bCs/>
          <w:highlight w:val="none"/>
        </w:rPr>
        <w:t>7、</w:t>
      </w:r>
      <w:bookmarkStart w:id="97" w:name="_Toc216158630"/>
      <w:r>
        <w:rPr>
          <w:rFonts w:hint="eastAsia" w:ascii="宋体" w:hAnsi="宋体"/>
          <w:bCs/>
          <w:szCs w:val="24"/>
          <w:highlight w:val="none"/>
        </w:rPr>
        <w:t>投诉人有下列行为之一的，属于虚假、恶意投诉，视情况将纳入六安市叶集区人民医院（六安市第六人民医院）负面清单。</w:t>
      </w:r>
    </w:p>
    <w:p w14:paraId="0AE4C77D">
      <w:pPr>
        <w:pStyle w:val="32"/>
        <w:spacing w:after="0" w:line="490" w:lineRule="exact"/>
        <w:ind w:firstLine="480" w:firstLineChars="200"/>
        <w:rPr>
          <w:rFonts w:ascii="宋体" w:hAnsi="宋体"/>
          <w:bCs/>
          <w:szCs w:val="24"/>
          <w:highlight w:val="none"/>
        </w:rPr>
      </w:pPr>
      <w:r>
        <w:rPr>
          <w:rFonts w:hint="eastAsia" w:ascii="宋体" w:hAnsi="宋体"/>
          <w:bCs/>
          <w:szCs w:val="24"/>
          <w:highlight w:val="none"/>
        </w:rPr>
        <w:t>（一）一年内三次以上投诉均查无实据的；</w:t>
      </w:r>
    </w:p>
    <w:p w14:paraId="0F3136FE">
      <w:pPr>
        <w:pStyle w:val="32"/>
        <w:spacing w:after="0" w:line="490" w:lineRule="exact"/>
        <w:ind w:firstLine="480" w:firstLineChars="200"/>
        <w:rPr>
          <w:rFonts w:ascii="宋体" w:hAnsi="宋体"/>
          <w:bCs/>
          <w:szCs w:val="24"/>
          <w:highlight w:val="none"/>
        </w:rPr>
      </w:pPr>
      <w:r>
        <w:rPr>
          <w:rFonts w:hint="eastAsia" w:ascii="宋体" w:hAnsi="宋体"/>
          <w:bCs/>
          <w:szCs w:val="24"/>
          <w:highlight w:val="none"/>
        </w:rPr>
        <w:t>（二）捏造事实；</w:t>
      </w:r>
    </w:p>
    <w:p w14:paraId="1499917D">
      <w:pPr>
        <w:pStyle w:val="32"/>
        <w:spacing w:after="0" w:line="490" w:lineRule="exact"/>
        <w:ind w:firstLine="480" w:firstLineChars="200"/>
        <w:rPr>
          <w:rFonts w:ascii="宋体" w:hAnsi="宋体"/>
          <w:bCs/>
          <w:szCs w:val="24"/>
          <w:highlight w:val="none"/>
        </w:rPr>
      </w:pPr>
      <w:r>
        <w:rPr>
          <w:rFonts w:hint="eastAsia" w:ascii="宋体" w:hAnsi="宋体"/>
          <w:bCs/>
          <w:szCs w:val="24"/>
          <w:highlight w:val="none"/>
        </w:rPr>
        <w:t>（三）提供虚假材料；</w:t>
      </w:r>
    </w:p>
    <w:p w14:paraId="54F9B780">
      <w:pPr>
        <w:pStyle w:val="32"/>
        <w:spacing w:after="0" w:line="490" w:lineRule="exact"/>
        <w:ind w:firstLine="480" w:firstLineChars="200"/>
        <w:rPr>
          <w:rFonts w:ascii="宋体" w:hAnsi="宋体" w:cs="宋体"/>
          <w:sz w:val="28"/>
          <w:szCs w:val="28"/>
          <w:highlight w:val="none"/>
        </w:rPr>
      </w:pPr>
      <w:r>
        <w:rPr>
          <w:rFonts w:hint="eastAsia" w:ascii="宋体" w:hAnsi="宋体"/>
          <w:bCs/>
          <w:szCs w:val="24"/>
          <w:highlight w:val="none"/>
        </w:rPr>
        <w:t>（四）以非法手段取得证明材料。证据来源的合法性存在明显疑问，投诉人无法证明其取得方式合法的，视为以非法手段取得证明材料。</w:t>
      </w:r>
    </w:p>
    <w:p w14:paraId="295F990A">
      <w:pPr>
        <w:rPr>
          <w:rFonts w:ascii="宋体" w:hAnsi="宋体" w:cs="宋体"/>
          <w:sz w:val="28"/>
          <w:szCs w:val="28"/>
          <w:highlight w:val="none"/>
        </w:rPr>
      </w:pPr>
      <w:r>
        <w:rPr>
          <w:rFonts w:hint="eastAsia" w:ascii="宋体" w:hAnsi="宋体" w:cs="宋体"/>
          <w:sz w:val="28"/>
          <w:szCs w:val="28"/>
          <w:highlight w:val="none"/>
        </w:rPr>
        <w:br w:type="page"/>
      </w:r>
    </w:p>
    <w:p w14:paraId="4EE31ADF">
      <w:pPr>
        <w:pStyle w:val="3"/>
        <w:spacing w:before="0" w:after="0" w:line="560" w:lineRule="exact"/>
        <w:jc w:val="center"/>
        <w:rPr>
          <w:rFonts w:ascii="宋体" w:hAnsi="宋体" w:eastAsia="宋体" w:cs="宋体"/>
          <w:sz w:val="28"/>
          <w:szCs w:val="28"/>
          <w:highlight w:val="none"/>
        </w:rPr>
      </w:pPr>
      <w:bookmarkStart w:id="98" w:name="_Toc4861"/>
      <w:r>
        <w:rPr>
          <w:rFonts w:hint="eastAsia" w:ascii="宋体" w:hAnsi="宋体" w:eastAsia="宋体" w:cs="宋体"/>
          <w:sz w:val="28"/>
          <w:szCs w:val="28"/>
          <w:highlight w:val="none"/>
        </w:rPr>
        <w:t>二、采购合同</w:t>
      </w:r>
      <w:bookmarkEnd w:id="98"/>
    </w:p>
    <w:bookmarkEnd w:id="97"/>
    <w:p w14:paraId="06B2F7D3">
      <w:pPr>
        <w:spacing w:line="254" w:lineRule="auto"/>
        <w:rPr>
          <w:sz w:val="22"/>
          <w:szCs w:val="21"/>
          <w:highlight w:val="none"/>
        </w:rPr>
      </w:pPr>
      <w:bookmarkStart w:id="99" w:name="_Toc363199273"/>
    </w:p>
    <w:p w14:paraId="727EDDE6">
      <w:pPr>
        <w:pStyle w:val="32"/>
        <w:spacing w:line="520" w:lineRule="exact"/>
        <w:ind w:firstLine="480" w:firstLineChars="200"/>
        <w:rPr>
          <w:rFonts w:ascii="Segoe UI" w:hAnsi="Segoe UI" w:eastAsia="Segoe UI" w:cs="Segoe UI"/>
          <w:color w:val="0F1115"/>
          <w:szCs w:val="24"/>
          <w:highlight w:val="none"/>
          <w:shd w:val="clear" w:color="auto" w:fill="FFFFFF"/>
        </w:rPr>
      </w:pPr>
      <w:r>
        <w:rPr>
          <w:rFonts w:hint="eastAsia" w:ascii="Segoe UI" w:hAnsi="Segoe UI" w:eastAsia="Segoe UI" w:cs="Segoe UI"/>
          <w:color w:val="0F1115"/>
          <w:szCs w:val="24"/>
          <w:highlight w:val="none"/>
          <w:shd w:val="clear" w:color="auto" w:fill="FFFFFF"/>
        </w:rPr>
        <w:t>本项目采购合同由甲乙双方参照采购文件及成交供应商响应文件内容自行拟定，合同条款不得与采购文件及响应文件的核心内容相偏离。</w:t>
      </w:r>
    </w:p>
    <w:p w14:paraId="661E5EFD">
      <w:pPr>
        <w:spacing w:line="253" w:lineRule="auto"/>
        <w:rPr>
          <w:highlight w:val="none"/>
        </w:rPr>
      </w:pPr>
    </w:p>
    <w:p w14:paraId="3329C9C3">
      <w:pPr>
        <w:rPr>
          <w:sz w:val="24"/>
          <w:szCs w:val="24"/>
          <w:highlight w:val="none"/>
        </w:rPr>
      </w:pPr>
    </w:p>
    <w:p w14:paraId="519DFC5B">
      <w:pPr>
        <w:rPr>
          <w:rFonts w:ascii="宋体" w:hAnsi="宋体" w:cs="宋体"/>
          <w:sz w:val="28"/>
          <w:szCs w:val="28"/>
          <w:highlight w:val="none"/>
        </w:rPr>
      </w:pPr>
      <w:r>
        <w:rPr>
          <w:rFonts w:hint="eastAsia" w:ascii="宋体" w:hAnsi="宋体" w:cs="宋体"/>
          <w:sz w:val="28"/>
          <w:szCs w:val="28"/>
          <w:highlight w:val="none"/>
        </w:rPr>
        <w:br w:type="page"/>
      </w:r>
    </w:p>
    <w:p w14:paraId="3298E9C8">
      <w:pPr>
        <w:pStyle w:val="3"/>
        <w:numPr>
          <w:ilvl w:val="0"/>
          <w:numId w:val="2"/>
        </w:numPr>
        <w:spacing w:before="0" w:after="0" w:line="560" w:lineRule="exact"/>
        <w:jc w:val="center"/>
        <w:rPr>
          <w:rFonts w:ascii="宋体" w:hAnsi="宋体" w:eastAsia="宋体" w:cs="宋体"/>
          <w:sz w:val="28"/>
          <w:szCs w:val="28"/>
          <w:highlight w:val="none"/>
        </w:rPr>
      </w:pPr>
      <w:bookmarkStart w:id="100" w:name="_Toc6743"/>
      <w:r>
        <w:rPr>
          <w:rFonts w:hint="eastAsia" w:ascii="宋体" w:hAnsi="宋体" w:eastAsia="宋体" w:cs="宋体"/>
          <w:sz w:val="28"/>
          <w:szCs w:val="28"/>
          <w:highlight w:val="none"/>
        </w:rPr>
        <w:t>采购需求</w:t>
      </w:r>
      <w:bookmarkEnd w:id="100"/>
    </w:p>
    <w:p w14:paraId="7AF10634">
      <w:pPr>
        <w:rPr>
          <w:rFonts w:ascii="宋体" w:hAnsi="宋体" w:cs="宋体"/>
          <w:sz w:val="24"/>
          <w:szCs w:val="24"/>
          <w:highlight w:val="none"/>
        </w:rPr>
      </w:pPr>
    </w:p>
    <w:p w14:paraId="1C6DD8F9">
      <w:pPr>
        <w:spacing w:line="360" w:lineRule="auto"/>
        <w:ind w:firstLine="241" w:firstLineChars="100"/>
        <w:rPr>
          <w:rFonts w:ascii="宋体" w:hAnsi="宋体" w:cs="宋体"/>
          <w:b/>
          <w:sz w:val="24"/>
          <w:szCs w:val="24"/>
          <w:highlight w:val="none"/>
        </w:rPr>
      </w:pPr>
      <w:bookmarkStart w:id="101" w:name="_Toc27329"/>
      <w:bookmarkStart w:id="102" w:name="_Toc852"/>
      <w:r>
        <w:rPr>
          <w:rFonts w:hint="eastAsia" w:ascii="宋体" w:hAnsi="宋体" w:cs="宋体"/>
          <w:b/>
          <w:sz w:val="24"/>
          <w:szCs w:val="24"/>
          <w:highlight w:val="none"/>
        </w:rPr>
        <w:t>一、前注：</w:t>
      </w:r>
    </w:p>
    <w:p w14:paraId="25C42A6B">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1. 供应商应当在响应文件中列出完成本项目并通过验收所需的所有各项服务等明细表及全部费用。成交供应商必须确保整体通过用户方及有关主管部门验收；如供应商因未及时踏勘现场而导致的报价缺项漏项废标、或成交后无法完成本项目，供应商自行承担一切后果；</w:t>
      </w:r>
    </w:p>
    <w:p w14:paraId="5A22F8F3">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 如对本谈判文件有任何疑问或澄清要求，请按本谈判文件“供应商须知前附表”中约定方式联系采购代理单位，或接受答疑截止时间前联系采购人，否则视同理解和接受，供应商对谈判文件、采购过程、成交结果的质疑，应当在法定质疑期内一次性提出针对同一采购程序环节的质疑。</w:t>
      </w:r>
    </w:p>
    <w:p w14:paraId="07C35563">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3.采购需求中★项条款为必须满足项，否则将视为响应无效。</w:t>
      </w:r>
    </w:p>
    <w:p w14:paraId="3E070349">
      <w:pPr>
        <w:keepNext/>
        <w:keepLines/>
        <w:adjustRightInd w:val="0"/>
        <w:outlineLvl w:val="2"/>
        <w:rPr>
          <w:rFonts w:ascii="宋体" w:hAnsi="宋体" w:cs="宋体"/>
          <w:b/>
          <w:color w:val="000000"/>
          <w:sz w:val="24"/>
          <w:szCs w:val="24"/>
          <w:highlight w:val="none"/>
        </w:rPr>
      </w:pPr>
    </w:p>
    <w:p w14:paraId="534F7094">
      <w:pPr>
        <w:ind w:firstLine="241" w:firstLineChars="100"/>
        <w:rPr>
          <w:rFonts w:ascii="宋体" w:hAnsi="宋体" w:cs="宋体"/>
          <w:b/>
          <w:color w:val="000000"/>
          <w:sz w:val="24"/>
          <w:szCs w:val="24"/>
          <w:highlight w:val="none"/>
        </w:rPr>
      </w:pPr>
      <w:r>
        <w:rPr>
          <w:rFonts w:hint="eastAsia" w:ascii="宋体" w:hAnsi="宋体" w:cs="宋体"/>
          <w:b/>
          <w:color w:val="000000"/>
          <w:sz w:val="24"/>
          <w:szCs w:val="24"/>
          <w:highlight w:val="none"/>
          <w:lang w:val="en-US" w:eastAsia="zh-CN"/>
        </w:rPr>
        <w:t>二</w:t>
      </w:r>
      <w:r>
        <w:rPr>
          <w:rFonts w:hint="eastAsia" w:ascii="宋体" w:hAnsi="宋体" w:cs="宋体"/>
          <w:b/>
          <w:color w:val="000000"/>
          <w:sz w:val="24"/>
          <w:szCs w:val="24"/>
          <w:highlight w:val="none"/>
        </w:rPr>
        <w:t>、采购需求</w:t>
      </w:r>
    </w:p>
    <w:p w14:paraId="05ED6331">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1、根据省卫健委《关于印发&lt;安徽省全民健康信息平台数据采集方案(试行)&gt;的通知&gt;》(皖卫函[2025]99号)、《关于印发安徽省全民健康信息平台电子病历数据集采集规范(试行)的通知》(皖卫函[2025]100号)和六安市《关于印发六安市全民健康信息平台数据采集规范的通知》要求，需按照六安市卫健委下发的新的数据采集标准和质控规则，将医院HIS、EMR、Lis等业务系统的80张表（见附件1）按时推送至前置机，推送前务必保证全部数据质控无问题。</w:t>
      </w:r>
    </w:p>
    <w:p w14:paraId="6864FBC7">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rPr>
        <w:t>保证接口准确，确保数据无丢失、无漏传、无差错，数据质控要确保完整性，推送业务数据至前置机前务必保证全部数据质控无问题，并确保通过市级平台采集数据质控分析；需提供满足服务承诺书；</w:t>
      </w:r>
    </w:p>
    <w:p w14:paraId="64AAE0E9">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3、★</w:t>
      </w:r>
      <w:r>
        <w:rPr>
          <w:rFonts w:hint="eastAsia" w:ascii="宋体" w:hAnsi="宋体" w:cs="宋体"/>
          <w:sz w:val="24"/>
          <w:szCs w:val="24"/>
          <w:highlight w:val="none"/>
        </w:rPr>
        <w:t>需协助医院完成上传工作，根据文件要求数据采集首先上传2026年数据，待上传稳定后补传2021-2025年业务数据。</w:t>
      </w:r>
    </w:p>
    <w:p w14:paraId="125677B3">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4、具体规则见附件2《数据集采集规范》。</w:t>
      </w:r>
    </w:p>
    <w:p w14:paraId="315527F4">
      <w:pPr>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5、本项目报价按照总价进行报价，包含所需定制开发软件、系统安装费、培训费、系统部署建设费用、总包服务费、调试、税金和约定期限内免费维保、接口调整等一切为实现功能所需的软件及服务，医院不再支付其他关联费用；接口服务预算16万元。</w:t>
      </w:r>
    </w:p>
    <w:p w14:paraId="079BEE8B">
      <w:pPr>
        <w:ind w:firstLine="482" w:firstLineChars="200"/>
        <w:rPr>
          <w:rFonts w:ascii="宋体" w:hAnsi="宋体" w:cs="宋体"/>
          <w:b/>
          <w:bCs/>
          <w:sz w:val="24"/>
          <w:szCs w:val="24"/>
          <w:highlight w:val="none"/>
        </w:rPr>
      </w:pPr>
      <w:r>
        <w:rPr>
          <w:rFonts w:hint="eastAsia" w:ascii="宋体" w:hAnsi="宋体" w:cs="宋体"/>
          <w:b/>
          <w:bCs/>
          <w:sz w:val="24"/>
          <w:szCs w:val="24"/>
          <w:highlight w:val="none"/>
        </w:rPr>
        <w:t>附件1   80张表格名称</w:t>
      </w:r>
    </w:p>
    <w:tbl>
      <w:tblPr>
        <w:tblStyle w:val="33"/>
        <w:tblW w:w="5000" w:type="pct"/>
        <w:jc w:val="center"/>
        <w:tblLayout w:type="autofit"/>
        <w:tblCellMar>
          <w:top w:w="0" w:type="dxa"/>
          <w:left w:w="108" w:type="dxa"/>
          <w:bottom w:w="0" w:type="dxa"/>
          <w:right w:w="108" w:type="dxa"/>
        </w:tblCellMar>
      </w:tblPr>
      <w:tblGrid>
        <w:gridCol w:w="1971"/>
        <w:gridCol w:w="2234"/>
        <w:gridCol w:w="2322"/>
        <w:gridCol w:w="2761"/>
      </w:tblGrid>
      <w:tr w14:paraId="211AAC40">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7716CB70">
            <w:pPr>
              <w:widowControl/>
              <w:jc w:val="center"/>
              <w:textAlignment w:val="center"/>
              <w:rPr>
                <w:rFonts w:ascii="宋体" w:hAnsi="宋体" w:cs="宋体"/>
                <w:b/>
                <w:bCs/>
                <w:color w:val="000000"/>
                <w:sz w:val="24"/>
                <w:szCs w:val="24"/>
                <w:highlight w:val="none"/>
              </w:rPr>
            </w:pPr>
            <w:r>
              <w:rPr>
                <w:rFonts w:hint="eastAsia" w:ascii="宋体" w:hAnsi="宋体" w:cs="宋体"/>
                <w:b/>
                <w:bCs/>
                <w:color w:val="000000"/>
                <w:kern w:val="0"/>
                <w:sz w:val="24"/>
                <w:szCs w:val="24"/>
                <w:highlight w:val="none"/>
              </w:rPr>
              <w:t>表中文名称</w:t>
            </w:r>
          </w:p>
        </w:tc>
        <w:tc>
          <w:tcPr>
            <w:tcW w:w="1201"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E006839">
            <w:pPr>
              <w:widowControl/>
              <w:jc w:val="center"/>
              <w:textAlignment w:val="center"/>
              <w:rPr>
                <w:rFonts w:ascii="宋体" w:hAnsi="宋体" w:cs="宋体"/>
                <w:b/>
                <w:bCs/>
                <w:color w:val="000000"/>
                <w:sz w:val="24"/>
                <w:szCs w:val="24"/>
                <w:highlight w:val="none"/>
              </w:rPr>
            </w:pPr>
            <w:r>
              <w:rPr>
                <w:rFonts w:hint="eastAsia" w:ascii="宋体" w:hAnsi="宋体" w:cs="宋体"/>
                <w:b/>
                <w:bCs/>
                <w:color w:val="000000"/>
                <w:kern w:val="0"/>
                <w:sz w:val="24"/>
                <w:szCs w:val="24"/>
                <w:highlight w:val="none"/>
              </w:rPr>
              <w:t>表英文名称</w:t>
            </w:r>
          </w:p>
        </w:tc>
        <w:tc>
          <w:tcPr>
            <w:tcW w:w="1248"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EA4F4AB">
            <w:pPr>
              <w:widowControl/>
              <w:jc w:val="center"/>
              <w:textAlignment w:val="center"/>
              <w:rPr>
                <w:rFonts w:ascii="宋体" w:hAnsi="宋体" w:cs="宋体"/>
                <w:b/>
                <w:bCs/>
                <w:color w:val="000000"/>
                <w:sz w:val="24"/>
                <w:szCs w:val="24"/>
                <w:highlight w:val="none"/>
              </w:rPr>
            </w:pPr>
            <w:r>
              <w:rPr>
                <w:rFonts w:hint="eastAsia" w:ascii="宋体" w:hAnsi="宋体" w:cs="宋体"/>
                <w:b/>
                <w:bCs/>
                <w:color w:val="000000"/>
                <w:kern w:val="0"/>
                <w:sz w:val="24"/>
                <w:szCs w:val="24"/>
                <w:highlight w:val="none"/>
              </w:rPr>
              <w:t>表中文名称</w:t>
            </w:r>
          </w:p>
        </w:tc>
        <w:tc>
          <w:tcPr>
            <w:tcW w:w="148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21DFC751">
            <w:pPr>
              <w:widowControl/>
              <w:jc w:val="center"/>
              <w:textAlignment w:val="center"/>
              <w:rPr>
                <w:rFonts w:ascii="宋体" w:hAnsi="宋体" w:cs="宋体"/>
                <w:b/>
                <w:bCs/>
                <w:color w:val="000000"/>
                <w:sz w:val="24"/>
                <w:szCs w:val="24"/>
                <w:highlight w:val="none"/>
              </w:rPr>
            </w:pPr>
            <w:r>
              <w:rPr>
                <w:rFonts w:hint="eastAsia" w:ascii="宋体" w:hAnsi="宋体" w:cs="宋体"/>
                <w:b/>
                <w:bCs/>
                <w:color w:val="000000"/>
                <w:kern w:val="0"/>
                <w:sz w:val="24"/>
                <w:szCs w:val="24"/>
                <w:highlight w:val="none"/>
              </w:rPr>
              <w:t>表英文名称</w:t>
            </w:r>
          </w:p>
        </w:tc>
      </w:tr>
      <w:tr w14:paraId="233084C9">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3BF8572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患者基本信息</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042FBB9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STA_PATBASIC_INFO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677D99A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输血记录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D3E2B4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HDI_BLOODTRANS_INFO</w:t>
            </w:r>
          </w:p>
        </w:tc>
      </w:tr>
      <w:tr w14:paraId="4E4CC6E6">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5BC27EA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基本健康信息</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68F9B887">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STA_BASHEALTH_INFO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2CAAB24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待产记录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510AECE">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HDI_DELIPREPARATION_INFO</w:t>
            </w:r>
          </w:p>
        </w:tc>
      </w:tr>
      <w:tr w14:paraId="059A082D">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7DEC6522">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卫生事件摘要</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43BB495E">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STA_HEALEVENT_INFO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5CECE79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阴道分娩记录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9982C3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HDI_VAGINALDELI_INFO</w:t>
            </w:r>
          </w:p>
        </w:tc>
      </w:tr>
      <w:tr w14:paraId="1B8BC031">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5B4A82D7">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医疗费用记录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65697C3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STA_MEDEXPEN_INFO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4209093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剖宫产手术记录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6700C30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HDI_CESAREANSECT_INFO</w:t>
            </w:r>
          </w:p>
        </w:tc>
      </w:tr>
      <w:tr w14:paraId="0734BEA7">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4AD0DCD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门(急)诊挂号记录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00F77BA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ADI_REGISTER_INFO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5146FF9E">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新生儿信息</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33C4ED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HDI_NEWBORN_INFO</w:t>
            </w:r>
          </w:p>
        </w:tc>
      </w:tr>
      <w:tr w14:paraId="622AFF8F">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71592492">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门(急)诊病历记录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34E72F0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ADI_MEDREC_INFO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5B5A26B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—般护理记录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65871D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HDI_GENERALNURS_INFO</w:t>
            </w:r>
          </w:p>
        </w:tc>
      </w:tr>
      <w:tr w14:paraId="2C188E93">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0697405E">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急诊留观病历</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013EF7A0">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ADI_EMEROBS_INFO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75737AA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病危(重)护理记录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F591E3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HDI_CRITICALNURS_INFO</w:t>
            </w:r>
          </w:p>
        </w:tc>
      </w:tr>
      <w:tr w14:paraId="55147ECC">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476F3FFE">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门(急)诊医嘱记录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7EBEE1B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ADI_DRUREC_INFO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01E1E67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手术护理记录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A435CF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HDI_SURGICALNURS_INFO</w:t>
            </w:r>
          </w:p>
        </w:tc>
      </w:tr>
      <w:tr w14:paraId="0AD570C0">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4B04ACC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门(急)诊医嘱执行记录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7865A340">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ADI_DRURECEXE_INFO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446575BB">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手术护理观察项目记录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5D5B3D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HDI_SURGICALNURSOBSER_INFO</w:t>
            </w:r>
          </w:p>
        </w:tc>
      </w:tr>
      <w:tr w14:paraId="7A98BE27">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227FBD1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门(急)诊处方主表</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73D77D1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ADI_DRUG_INFO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7E6B661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生命体征测量记录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8A81B0B">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HDI_VITALSIGNSMEASURE_INFO</w:t>
            </w:r>
          </w:p>
        </w:tc>
      </w:tr>
      <w:tr w14:paraId="72026F2D">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1A2BE32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门(急)诊处方明细</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21C593F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ADI_DRUG_LIST</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0C0D305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出入量记录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A5B647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HDI_INTAKEOUTPUT_INFO</w:t>
            </w:r>
          </w:p>
        </w:tc>
      </w:tr>
      <w:tr w14:paraId="51C0E70C">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7D6ED0F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门(急)诊检验报告单头</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3489541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ADI_LAREXA_INFO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0AEB7F7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高值耗材使用记录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8C538D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HDI_HIGHVALMATERIALUSE_INFO</w:t>
            </w:r>
          </w:p>
        </w:tc>
      </w:tr>
      <w:tr w14:paraId="5E906C5C">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4B7F94AD">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门(急)诊检验细菌报告</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5F695D82">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ADI_GERM_LIST</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6F43F8D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入院评估记录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A80F60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HDI_INHOSPITALASSESS_INFO</w:t>
            </w:r>
          </w:p>
        </w:tc>
      </w:tr>
      <w:tr w14:paraId="6A3B07EF">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0585FD8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门(急)诊检验药敏报告</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592C902E">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ADI_LARDRU_LIST</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560A4D2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护理计划记录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550E16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HDI_NURSPLAN_INFO</w:t>
            </w:r>
          </w:p>
        </w:tc>
      </w:tr>
      <w:tr w14:paraId="014E4491">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03BBD9B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住院检验报告单头</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6BF76EC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HDI_LAREXA_INFO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1C60BCDB">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出院评估与指导记录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7264E3E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HDI_DISCHARGEASSESSGUID_INFO</w:t>
            </w:r>
          </w:p>
        </w:tc>
      </w:tr>
      <w:tr w14:paraId="26D52B48">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4F1392F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住院检验细菌报告</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4EAD17E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HDI_LARGERM_LIST</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09A92D0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手术同意书</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14B0A3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HDI_URGICALCONSENT_FORMS</w:t>
            </w:r>
          </w:p>
        </w:tc>
      </w:tr>
      <w:tr w14:paraId="467A524F">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1247413B">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住院检验药敏报告</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04D7E74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HDI_LARDRU_LIST</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5C0AEA6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麻醉知情同意书</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3E49130">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HDI_ANESTHESIACONSENT_FORMS</w:t>
            </w:r>
          </w:p>
        </w:tc>
      </w:tr>
      <w:tr w14:paraId="6EF20603">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380B5D0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健康体检报告</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7307B467">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DI_MER_APRNOT_INFO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6405AE40">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输血治疗同意书</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B8F41C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HDI_BLOODTRANSCONSENT_FORMS</w:t>
            </w:r>
          </w:p>
        </w:tc>
      </w:tr>
      <w:tr w14:paraId="01197D4C">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56059C3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健康体检检验报告单头</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1C0973AE">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DI_LAR_LAREXA_INFO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5307B18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特殊检查及特殊治疗同意书</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AF3265B">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HDI_SPEEXAMTREATCONSENT_FORMS</w:t>
            </w:r>
          </w:p>
        </w:tc>
      </w:tr>
      <w:tr w14:paraId="2DED43CF">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7222D2D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健康体检检验细菌报告</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79AFBD9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DI_LAR_LARGERM_LIST</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49E7114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病危(重)通知书</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A5880A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HDI_TERMINAL_FORMS</w:t>
            </w:r>
          </w:p>
        </w:tc>
      </w:tr>
      <w:tr w14:paraId="2055FA75">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12D4649D">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健康体检检验药敏报告</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565AA24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DI_LAR_LARDRU_LIST</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0A684F8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其他知情同意书</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76C1BF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HDI_OTHERINFORMCONSENT_FORMS</w:t>
            </w:r>
          </w:p>
        </w:tc>
      </w:tr>
      <w:tr w14:paraId="43BFBFE1">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19E0F14D">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治疗记录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28AE516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HDI_HOSCUR_INFO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154B17C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住院病案首页评估报告</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63B13CE0">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HAI_APRNOT_INFO</w:t>
            </w:r>
          </w:p>
        </w:tc>
      </w:tr>
      <w:tr w14:paraId="2E9BB86D">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4C4B998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治疗用药记录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2BB0A94D">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HDI_CURDRU_INFO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616941D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住院病案首页诊断信息</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DCC79C7">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HAI_DIAREC_INFO</w:t>
            </w:r>
          </w:p>
        </w:tc>
      </w:tr>
      <w:tr w14:paraId="5E70AA54">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6E08468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手术记录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4EAE41E0">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HDI_OPEREC_INFO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3D72D77D">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住院病案首页手术信息</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33222BE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HAI_OPEREC_INFO</w:t>
            </w:r>
          </w:p>
        </w:tc>
      </w:tr>
      <w:tr w14:paraId="684DE2E6">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3CE2CDD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麻醉术前访视记录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1F29394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HDI_PREANESTHESIA_INFO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464C89C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住院病案首页费用信息</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0800802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HAI_EXPENS_INFO</w:t>
            </w:r>
          </w:p>
        </w:tc>
      </w:tr>
      <w:tr w14:paraId="0ACAD7D1">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67DCDCD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麻醉记录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01A83AE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HDI_ANESTHESIA_INFO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6291B6E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入院记录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45AA5AD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HDI_ININFO_INFO</w:t>
            </w:r>
          </w:p>
        </w:tc>
      </w:tr>
      <w:tr w14:paraId="1628053C">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6D6EF30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麻醉用药记录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313D4F7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HDI_ANESTHESIAMEDI_INFO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1519477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24小时内入出院记录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5BBA253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HDI_24RININFO_INFO</w:t>
            </w:r>
          </w:p>
        </w:tc>
      </w:tr>
      <w:tr w14:paraId="459ED375">
        <w:tblPrEx>
          <w:tblCellMar>
            <w:top w:w="0" w:type="dxa"/>
            <w:left w:w="108" w:type="dxa"/>
            <w:bottom w:w="0" w:type="dxa"/>
            <w:right w:w="108" w:type="dxa"/>
          </w:tblCellMar>
        </w:tblPrEx>
        <w:trPr>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72FB1EAD">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麻醉术后访视记录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0E1C48A0">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HDI_POSTANESTHESIA_INFO</w:t>
            </w:r>
          </w:p>
        </w:tc>
        <w:tc>
          <w:tcPr>
            <w:tcW w:w="1248" w:type="pct"/>
            <w:tcBorders>
              <w:top w:val="single" w:color="000000" w:sz="4" w:space="0"/>
              <w:left w:val="single" w:color="000000" w:sz="4" w:space="0"/>
              <w:bottom w:val="single" w:color="000000" w:sz="4" w:space="0"/>
              <w:right w:val="single" w:color="000000" w:sz="4" w:space="0"/>
            </w:tcBorders>
            <w:noWrap/>
            <w:vAlign w:val="center"/>
          </w:tcPr>
          <w:p w14:paraId="3F43398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24小时内入院死亡记录</w:t>
            </w:r>
          </w:p>
        </w:tc>
        <w:tc>
          <w:tcPr>
            <w:tcW w:w="1484" w:type="pct"/>
            <w:tcBorders>
              <w:top w:val="single" w:color="000000" w:sz="4" w:space="0"/>
              <w:left w:val="single" w:color="000000" w:sz="4" w:space="0"/>
              <w:bottom w:val="single" w:color="000000" w:sz="4" w:space="0"/>
              <w:right w:val="single" w:color="000000" w:sz="4" w:space="0"/>
            </w:tcBorders>
            <w:noWrap/>
            <w:vAlign w:val="center"/>
          </w:tcPr>
          <w:p w14:paraId="214D014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HDI_24RINDEINFO_INFO</w:t>
            </w:r>
          </w:p>
        </w:tc>
      </w:tr>
      <w:tr w14:paraId="40934299">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B78216C">
            <w:pPr>
              <w:widowControl/>
              <w:jc w:val="center"/>
              <w:textAlignment w:val="center"/>
              <w:rPr>
                <w:rFonts w:ascii="宋体" w:hAnsi="宋体" w:cs="宋体"/>
                <w:b/>
                <w:bCs/>
                <w:color w:val="000000"/>
                <w:sz w:val="24"/>
                <w:szCs w:val="24"/>
                <w:highlight w:val="none"/>
              </w:rPr>
            </w:pPr>
            <w:r>
              <w:rPr>
                <w:rFonts w:hint="eastAsia" w:ascii="宋体" w:hAnsi="宋体" w:cs="宋体"/>
                <w:b/>
                <w:bCs/>
                <w:color w:val="000000"/>
                <w:kern w:val="0"/>
                <w:sz w:val="24"/>
                <w:szCs w:val="24"/>
                <w:highlight w:val="none"/>
              </w:rPr>
              <w:t>表中文名称</w:t>
            </w:r>
          </w:p>
        </w:tc>
        <w:tc>
          <w:tcPr>
            <w:tcW w:w="1201" w:type="pct"/>
            <w:tcBorders>
              <w:top w:val="single" w:color="000000" w:sz="4" w:space="0"/>
              <w:left w:val="single" w:color="000000" w:sz="4" w:space="0"/>
              <w:bottom w:val="single" w:color="000000" w:sz="4" w:space="0"/>
              <w:right w:val="single" w:color="000000" w:sz="4" w:space="0"/>
            </w:tcBorders>
            <w:shd w:val="clear" w:color="auto" w:fill="E7E6E6"/>
            <w:noWrap/>
            <w:vAlign w:val="center"/>
          </w:tcPr>
          <w:p w14:paraId="49BFF1FA">
            <w:pPr>
              <w:widowControl/>
              <w:jc w:val="center"/>
              <w:textAlignment w:val="center"/>
              <w:rPr>
                <w:rFonts w:ascii="宋体" w:hAnsi="宋体" w:cs="宋体"/>
                <w:b/>
                <w:bCs/>
                <w:color w:val="000000"/>
                <w:sz w:val="24"/>
                <w:szCs w:val="24"/>
                <w:highlight w:val="none"/>
              </w:rPr>
            </w:pPr>
            <w:r>
              <w:rPr>
                <w:rFonts w:hint="eastAsia" w:ascii="宋体" w:hAnsi="宋体" w:cs="宋体"/>
                <w:b/>
                <w:bCs/>
                <w:color w:val="000000"/>
                <w:kern w:val="0"/>
                <w:sz w:val="24"/>
                <w:szCs w:val="24"/>
                <w:highlight w:val="none"/>
              </w:rPr>
              <w:t>表英文名称</w:t>
            </w:r>
          </w:p>
        </w:tc>
      </w:tr>
      <w:tr w14:paraId="187DD253">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1947029B">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首次病程记录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2F33711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HDI_FIRSCOURSE_INFO</w:t>
            </w:r>
          </w:p>
        </w:tc>
      </w:tr>
      <w:tr w14:paraId="5535059C">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3E26E56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日常病程记录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6B73DE0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HDI_DAICOURSE_INFO</w:t>
            </w:r>
          </w:p>
        </w:tc>
      </w:tr>
      <w:tr w14:paraId="3D2F05B3">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64BDD87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上级医师查房记录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4B3FF4FB">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HDI_ROUWARD_INFO</w:t>
            </w:r>
          </w:p>
        </w:tc>
      </w:tr>
      <w:tr w14:paraId="1DA4A6DB">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0D23770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疑难病例讨论记录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7A7D4E9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HDI_DIFCASE_INFO</w:t>
            </w:r>
          </w:p>
        </w:tc>
      </w:tr>
      <w:tr w14:paraId="248ADF66">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30C5E22D">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交接班记录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1D3096BB">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HDI_SHIINFO_INFO</w:t>
            </w:r>
          </w:p>
        </w:tc>
      </w:tr>
      <w:tr w14:paraId="45426B5E">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1A55261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转科记录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0E9A67B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HDI_TRAINFO_INFO</w:t>
            </w:r>
          </w:p>
        </w:tc>
      </w:tr>
      <w:tr w14:paraId="42120F0E">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09D170C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阶段小结</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135C0C22">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HDI_PHASUMMARY_INFO</w:t>
            </w:r>
          </w:p>
        </w:tc>
      </w:tr>
      <w:tr w14:paraId="40E93CD0">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4F6553A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抢救记录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6CB968C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HDI_RESINFO_INFO</w:t>
            </w:r>
          </w:p>
        </w:tc>
      </w:tr>
      <w:tr w14:paraId="04337841">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6F9B6B2E">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会诊记录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36C414E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HDI_CONINFO_INFO</w:t>
            </w:r>
          </w:p>
        </w:tc>
      </w:tr>
      <w:tr w14:paraId="6B23661B">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12C9582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术前小结</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1211B8E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HDI_PRESUMMARY_INFO</w:t>
            </w:r>
          </w:p>
        </w:tc>
      </w:tr>
      <w:tr w14:paraId="04FD137B">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3D65B0F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术前讨论记录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4DBFF608">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HDI_PREDISCUSSION_INFO</w:t>
            </w:r>
          </w:p>
        </w:tc>
      </w:tr>
      <w:tr w14:paraId="4C08FCA8">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6A146EE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术后首次病程记录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210CF68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HDI_POSFIRSCOURSE_INFO</w:t>
            </w:r>
          </w:p>
        </w:tc>
      </w:tr>
      <w:tr w14:paraId="1C3EBB32">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3441E91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死亡记录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14C01B1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HDI_OBITUARY_INFO</w:t>
            </w:r>
          </w:p>
        </w:tc>
      </w:tr>
      <w:tr w14:paraId="39955B47">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179FFF4E">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死亡病例讨论记录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72B1210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HDI_DEADISCUSSION_INFO</w:t>
            </w:r>
          </w:p>
        </w:tc>
      </w:tr>
      <w:tr w14:paraId="39A32B6B">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7A4F8A5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住院医嘱记录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3DF59AB4">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HDI_DRUREC_INFO</w:t>
            </w:r>
          </w:p>
        </w:tc>
      </w:tr>
      <w:tr w14:paraId="080ED927">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02A68240">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住院医嘱执行记录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33E0991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HDI_DRURECEXE_INFO</w:t>
            </w:r>
          </w:p>
        </w:tc>
      </w:tr>
      <w:tr w14:paraId="2F7BDC00">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5DD2A136">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出院小结</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02749B9A">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HDI_OUTRECORD_INFO</w:t>
            </w:r>
          </w:p>
        </w:tc>
      </w:tr>
      <w:tr w14:paraId="18AE57F9">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6AB07159">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转诊(院)记录</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550E790B">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HDI_REFINFO_INFO</w:t>
            </w:r>
          </w:p>
        </w:tc>
      </w:tr>
      <w:tr w14:paraId="0AF811A6">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6A648B1C">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门(急)诊费用主表</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3D25FD8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ADI_EXPSET_INFO</w:t>
            </w:r>
          </w:p>
        </w:tc>
      </w:tr>
      <w:tr w14:paraId="6349EB42">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7ED78A6F">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门(急)诊费用明细</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6D728202">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ADI_EXPSET_LIST</w:t>
            </w:r>
          </w:p>
        </w:tc>
      </w:tr>
      <w:tr w14:paraId="077797F3">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1EB0D815">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住院费用主表</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7341B21E">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HDI_EXPSET_INFO</w:t>
            </w:r>
          </w:p>
        </w:tc>
      </w:tr>
      <w:tr w14:paraId="44E8DBBF">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5A49543B">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住院费用明细</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5EDDF5C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HDI_EXPSET_LIST</w:t>
            </w:r>
          </w:p>
        </w:tc>
      </w:tr>
      <w:tr w14:paraId="24A0AAAC">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546873E3">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危急值报告表</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75690AA0">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DHC_ANTCVREPORT</w:t>
            </w:r>
          </w:p>
        </w:tc>
      </w:tr>
      <w:tr w14:paraId="78497CC7">
        <w:tblPrEx>
          <w:tblCellMar>
            <w:top w:w="0" w:type="dxa"/>
            <w:left w:w="108" w:type="dxa"/>
            <w:bottom w:w="0" w:type="dxa"/>
            <w:right w:w="108" w:type="dxa"/>
          </w:tblCellMar>
        </w:tblPrEx>
        <w:trPr>
          <w:gridAfter w:val="2"/>
          <w:wAfter w:w="2733" w:type="pct"/>
          <w:trHeight w:val="300" w:hRule="atLeast"/>
          <w:jc w:val="center"/>
        </w:trPr>
        <w:tc>
          <w:tcPr>
            <w:tcW w:w="1064" w:type="pct"/>
            <w:tcBorders>
              <w:top w:val="single" w:color="000000" w:sz="4" w:space="0"/>
              <w:left w:val="single" w:color="000000" w:sz="4" w:space="0"/>
              <w:bottom w:val="single" w:color="000000" w:sz="4" w:space="0"/>
              <w:right w:val="single" w:color="000000" w:sz="4" w:space="0"/>
            </w:tcBorders>
            <w:noWrap/>
            <w:vAlign w:val="center"/>
          </w:tcPr>
          <w:p w14:paraId="12EBBA2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危急值处理记录表</w:t>
            </w:r>
          </w:p>
        </w:tc>
        <w:tc>
          <w:tcPr>
            <w:tcW w:w="1201" w:type="pct"/>
            <w:tcBorders>
              <w:top w:val="single" w:color="000000" w:sz="4" w:space="0"/>
              <w:left w:val="single" w:color="000000" w:sz="4" w:space="0"/>
              <w:bottom w:val="single" w:color="000000" w:sz="4" w:space="0"/>
              <w:right w:val="single" w:color="000000" w:sz="4" w:space="0"/>
            </w:tcBorders>
            <w:noWrap/>
            <w:vAlign w:val="center"/>
          </w:tcPr>
          <w:p w14:paraId="12198D31">
            <w:pPr>
              <w:widowControl/>
              <w:jc w:val="center"/>
              <w:textAlignment w:val="center"/>
              <w:rPr>
                <w:rFonts w:ascii="宋体" w:hAnsi="宋体" w:cs="宋体"/>
                <w:color w:val="000000"/>
                <w:sz w:val="24"/>
                <w:szCs w:val="24"/>
                <w:highlight w:val="none"/>
              </w:rPr>
            </w:pPr>
            <w:r>
              <w:rPr>
                <w:rFonts w:hint="eastAsia" w:ascii="宋体" w:hAnsi="宋体" w:cs="宋体"/>
                <w:color w:val="000000"/>
                <w:kern w:val="0"/>
                <w:sz w:val="24"/>
                <w:szCs w:val="24"/>
                <w:highlight w:val="none"/>
              </w:rPr>
              <w:t>DHC_ANTCVREPORTRANS</w:t>
            </w:r>
          </w:p>
        </w:tc>
      </w:tr>
    </w:tbl>
    <w:p w14:paraId="23A8053F">
      <w:pPr>
        <w:rPr>
          <w:rFonts w:ascii="宋体" w:hAnsi="宋体" w:cs="宋体"/>
          <w:b/>
          <w:bCs/>
          <w:sz w:val="24"/>
          <w:szCs w:val="24"/>
          <w:highlight w:val="none"/>
        </w:rPr>
      </w:pPr>
      <w:r>
        <w:rPr>
          <w:rFonts w:hint="eastAsia" w:ascii="宋体" w:hAnsi="宋体" w:cs="宋体"/>
          <w:b/>
          <w:bCs/>
          <w:sz w:val="24"/>
          <w:szCs w:val="24"/>
          <w:highlight w:val="none"/>
        </w:rPr>
        <w:t>附件2</w:t>
      </w:r>
    </w:p>
    <w:p w14:paraId="4151C250">
      <w:pPr>
        <w:ind w:firstLine="560" w:firstLineChars="200"/>
        <w:rPr>
          <w:rFonts w:ascii="宋体" w:hAnsi="宋体" w:cs="宋体"/>
          <w:sz w:val="28"/>
          <w:szCs w:val="28"/>
          <w:highlight w:val="none"/>
        </w:rPr>
      </w:pPr>
      <w:r>
        <w:rPr>
          <w:rFonts w:hint="eastAsia" w:ascii="宋体" w:hAnsi="宋体" w:cs="宋体"/>
          <w:sz w:val="28"/>
          <w:szCs w:val="28"/>
          <w:highlight w:val="none"/>
        </w:rPr>
        <w:t>数据集采集规范（见</w:t>
      </w:r>
      <w:r>
        <w:rPr>
          <w:rFonts w:hint="eastAsia" w:ascii="宋体" w:hAnsi="宋体" w:cs="宋体"/>
          <w:sz w:val="28"/>
          <w:szCs w:val="28"/>
          <w:highlight w:val="none"/>
          <w:lang w:val="en-US" w:eastAsia="zh-CN"/>
        </w:rPr>
        <w:t>公告</w:t>
      </w:r>
      <w:r>
        <w:rPr>
          <w:rFonts w:hint="eastAsia" w:ascii="宋体" w:hAnsi="宋体" w:cs="宋体"/>
          <w:sz w:val="28"/>
          <w:szCs w:val="28"/>
          <w:highlight w:val="none"/>
        </w:rPr>
        <w:t>附件）</w:t>
      </w:r>
      <w:bookmarkStart w:id="146" w:name="_GoBack"/>
      <w:bookmarkEnd w:id="146"/>
    </w:p>
    <w:p w14:paraId="1DD43193">
      <w:pPr>
        <w:pStyle w:val="3"/>
        <w:numPr>
          <w:ilvl w:val="255"/>
          <w:numId w:val="0"/>
        </w:numPr>
        <w:spacing w:before="140" w:after="140" w:line="560" w:lineRule="exact"/>
        <w:jc w:val="center"/>
        <w:rPr>
          <w:rFonts w:ascii="宋体" w:hAnsi="宋体" w:eastAsia="宋体" w:cs="宋体"/>
          <w:sz w:val="28"/>
          <w:szCs w:val="28"/>
          <w:highlight w:val="none"/>
        </w:rPr>
      </w:pPr>
      <w:r>
        <w:rPr>
          <w:rFonts w:hint="eastAsia" w:ascii="宋体" w:hAnsi="宋体" w:eastAsia="宋体" w:cs="宋体"/>
          <w:sz w:val="28"/>
          <w:szCs w:val="28"/>
          <w:highlight w:val="none"/>
        </w:rPr>
        <w:t>四、评审方法</w:t>
      </w:r>
      <w:bookmarkEnd w:id="101"/>
      <w:bookmarkEnd w:id="102"/>
    </w:p>
    <w:p w14:paraId="65B89530">
      <w:pPr>
        <w:spacing w:line="520" w:lineRule="exact"/>
        <w:ind w:firstLine="474" w:firstLineChars="200"/>
        <w:outlineLvl w:val="0"/>
        <w:rPr>
          <w:rFonts w:ascii="宋体" w:hAnsi="宋体" w:cs="宋体"/>
          <w:b/>
          <w:bCs/>
          <w:sz w:val="24"/>
          <w:szCs w:val="24"/>
          <w:highlight w:val="none"/>
        </w:rPr>
      </w:pPr>
      <w:r>
        <w:rPr>
          <w:rFonts w:hint="eastAsia" w:ascii="宋体" w:hAnsi="宋体" w:cs="宋体"/>
          <w:b/>
          <w:bCs/>
          <w:spacing w:val="-2"/>
          <w:sz w:val="24"/>
          <w:szCs w:val="24"/>
          <w:highlight w:val="none"/>
        </w:rPr>
        <w:t>（一）资格及实质性响应审查</w:t>
      </w:r>
    </w:p>
    <w:p w14:paraId="5FE595B3">
      <w:pPr>
        <w:wordWrap w:val="0"/>
        <w:spacing w:line="520" w:lineRule="exact"/>
        <w:ind w:firstLine="480" w:firstLineChars="200"/>
        <w:rPr>
          <w:rFonts w:ascii="宋体" w:hAnsi="宋体" w:cs="宋体"/>
          <w:sz w:val="24"/>
          <w:szCs w:val="24"/>
          <w:highlight w:val="none"/>
        </w:rPr>
      </w:pPr>
      <w:r>
        <w:rPr>
          <w:rFonts w:hint="eastAsia" w:ascii="宋体" w:hAnsi="宋体" w:cs="宋体"/>
          <w:sz w:val="24"/>
          <w:szCs w:val="24"/>
          <w:highlight w:val="none"/>
        </w:rPr>
        <w:t>谈判小组对供应商的资格进行审查，谈判小组对响应文件进行符合性审查及报价评审。当发现供应商或其响应文件存在下列情况之一时，将判定供应商不符合采购文件要求，审查不通过。</w:t>
      </w:r>
    </w:p>
    <w:p w14:paraId="5EC78435">
      <w:pPr>
        <w:spacing w:line="192" w:lineRule="exact"/>
        <w:rPr>
          <w:rFonts w:ascii="宋体" w:hAnsi="宋体" w:cs="宋体"/>
          <w:sz w:val="24"/>
          <w:szCs w:val="24"/>
          <w:highlight w:val="none"/>
        </w:rPr>
      </w:pPr>
    </w:p>
    <w:tbl>
      <w:tblPr>
        <w:tblStyle w:val="97"/>
        <w:tblW w:w="919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28" w:type="dxa"/>
          <w:bottom w:w="0" w:type="dxa"/>
          <w:right w:w="28" w:type="dxa"/>
        </w:tblCellMar>
      </w:tblPr>
      <w:tblGrid>
        <w:gridCol w:w="1244"/>
        <w:gridCol w:w="1722"/>
        <w:gridCol w:w="6233"/>
      </w:tblGrid>
      <w:tr w14:paraId="5F543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2966" w:type="dxa"/>
            <w:gridSpan w:val="2"/>
            <w:vAlign w:val="center"/>
          </w:tcPr>
          <w:p w14:paraId="1B73C385">
            <w:pPr>
              <w:spacing w:line="420" w:lineRule="exact"/>
              <w:jc w:val="center"/>
              <w:rPr>
                <w:rFonts w:ascii="宋体" w:hAnsi="宋体" w:cs="宋体" w:eastAsiaTheme="minorEastAsia"/>
                <w:b/>
                <w:bCs/>
                <w:sz w:val="24"/>
                <w:szCs w:val="24"/>
                <w:highlight w:val="none"/>
              </w:rPr>
            </w:pPr>
            <w:r>
              <w:rPr>
                <w:rFonts w:hint="eastAsia" w:ascii="宋体" w:hAnsi="宋体" w:cs="宋体" w:eastAsiaTheme="minorEastAsia"/>
                <w:b/>
                <w:bCs/>
                <w:sz w:val="24"/>
                <w:szCs w:val="24"/>
                <w:highlight w:val="none"/>
              </w:rPr>
              <w:t>审查内容</w:t>
            </w:r>
          </w:p>
        </w:tc>
        <w:tc>
          <w:tcPr>
            <w:tcW w:w="6233" w:type="dxa"/>
            <w:vAlign w:val="center"/>
          </w:tcPr>
          <w:p w14:paraId="28BDFBF7">
            <w:pPr>
              <w:spacing w:line="420" w:lineRule="exact"/>
              <w:jc w:val="center"/>
              <w:rPr>
                <w:rFonts w:ascii="宋体" w:hAnsi="宋体" w:cs="宋体" w:eastAsiaTheme="minorEastAsia"/>
                <w:b/>
                <w:bCs/>
                <w:sz w:val="24"/>
                <w:szCs w:val="24"/>
                <w:highlight w:val="none"/>
              </w:rPr>
            </w:pPr>
            <w:r>
              <w:rPr>
                <w:rFonts w:hint="eastAsia" w:ascii="宋体" w:hAnsi="宋体" w:cs="宋体" w:eastAsiaTheme="minorEastAsia"/>
                <w:b/>
                <w:bCs/>
                <w:sz w:val="24"/>
                <w:szCs w:val="24"/>
                <w:highlight w:val="none"/>
              </w:rPr>
              <w:t>审查标准</w:t>
            </w:r>
          </w:p>
        </w:tc>
      </w:tr>
      <w:tr w14:paraId="4EC13A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9199" w:type="dxa"/>
            <w:gridSpan w:val="3"/>
            <w:vAlign w:val="center"/>
          </w:tcPr>
          <w:p w14:paraId="2A64EF48">
            <w:pPr>
              <w:spacing w:line="420" w:lineRule="exact"/>
              <w:jc w:val="center"/>
              <w:rPr>
                <w:rFonts w:ascii="宋体" w:hAnsi="宋体" w:cs="宋体" w:eastAsiaTheme="minorEastAsia"/>
                <w:b/>
                <w:bCs/>
                <w:sz w:val="24"/>
                <w:szCs w:val="24"/>
                <w:highlight w:val="none"/>
              </w:rPr>
            </w:pPr>
            <w:r>
              <w:rPr>
                <w:rFonts w:hint="eastAsia" w:ascii="宋体" w:hAnsi="宋体" w:cs="宋体" w:eastAsiaTheme="minorEastAsia"/>
                <w:b/>
                <w:bCs/>
                <w:spacing w:val="-2"/>
                <w:sz w:val="24"/>
                <w:szCs w:val="24"/>
                <w:highlight w:val="none"/>
              </w:rPr>
              <w:t>（一）资格审查</w:t>
            </w:r>
          </w:p>
        </w:tc>
      </w:tr>
      <w:tr w14:paraId="37F65E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restart"/>
            <w:tcBorders>
              <w:bottom w:val="single" w:color="000000" w:sz="2" w:space="0"/>
            </w:tcBorders>
            <w:vAlign w:val="center"/>
          </w:tcPr>
          <w:p w14:paraId="0045C312">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sz w:val="24"/>
                <w:szCs w:val="24"/>
                <w:highlight w:val="none"/>
              </w:rPr>
              <w:t>资格审查</w:t>
            </w:r>
          </w:p>
        </w:tc>
        <w:tc>
          <w:tcPr>
            <w:tcW w:w="1722" w:type="dxa"/>
            <w:tcBorders>
              <w:bottom w:val="single" w:color="000000" w:sz="2" w:space="0"/>
            </w:tcBorders>
            <w:vAlign w:val="center"/>
          </w:tcPr>
          <w:p w14:paraId="272F7552">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sz w:val="24"/>
                <w:szCs w:val="24"/>
                <w:highlight w:val="none"/>
              </w:rPr>
              <w:t>营业执照</w:t>
            </w:r>
          </w:p>
        </w:tc>
        <w:tc>
          <w:tcPr>
            <w:tcW w:w="6233" w:type="dxa"/>
            <w:vAlign w:val="center"/>
          </w:tcPr>
          <w:p w14:paraId="339EB285">
            <w:pPr>
              <w:spacing w:line="420" w:lineRule="exact"/>
              <w:rPr>
                <w:rFonts w:ascii="宋体" w:hAnsi="宋体" w:cs="宋体" w:eastAsiaTheme="minorEastAsia"/>
                <w:sz w:val="24"/>
                <w:szCs w:val="24"/>
                <w:highlight w:val="none"/>
              </w:rPr>
            </w:pPr>
            <w:r>
              <w:rPr>
                <w:rFonts w:hint="eastAsia" w:ascii="宋体" w:hAnsi="宋体" w:cs="宋体" w:eastAsiaTheme="minorEastAsia"/>
                <w:sz w:val="24"/>
                <w:szCs w:val="24"/>
                <w:highlight w:val="none"/>
              </w:rPr>
              <w:t>未提供营业执照</w:t>
            </w:r>
          </w:p>
        </w:tc>
      </w:tr>
      <w:tr w14:paraId="40B6EE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vAlign w:val="center"/>
          </w:tcPr>
          <w:p w14:paraId="59C0D6DE">
            <w:pPr>
              <w:spacing w:line="420" w:lineRule="exact"/>
              <w:jc w:val="center"/>
              <w:rPr>
                <w:rFonts w:ascii="宋体" w:hAnsi="宋体" w:cs="宋体" w:eastAsiaTheme="minorEastAsia"/>
                <w:sz w:val="24"/>
                <w:szCs w:val="24"/>
                <w:highlight w:val="none"/>
              </w:rPr>
            </w:pPr>
          </w:p>
        </w:tc>
        <w:tc>
          <w:tcPr>
            <w:tcW w:w="1722" w:type="dxa"/>
            <w:tcBorders>
              <w:top w:val="single" w:color="000000" w:sz="2" w:space="0"/>
              <w:bottom w:val="single" w:color="000000" w:sz="2" w:space="0"/>
            </w:tcBorders>
            <w:vAlign w:val="center"/>
          </w:tcPr>
          <w:p w14:paraId="54506F60">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sz w:val="24"/>
                <w:szCs w:val="24"/>
                <w:highlight w:val="none"/>
              </w:rPr>
              <w:t>资格条件</w:t>
            </w:r>
          </w:p>
        </w:tc>
        <w:tc>
          <w:tcPr>
            <w:tcW w:w="6233" w:type="dxa"/>
            <w:vAlign w:val="center"/>
          </w:tcPr>
          <w:p w14:paraId="59D68979">
            <w:pPr>
              <w:spacing w:line="420" w:lineRule="exact"/>
              <w:rPr>
                <w:rFonts w:ascii="宋体" w:hAnsi="宋体" w:cs="宋体" w:eastAsiaTheme="minorEastAsia"/>
                <w:sz w:val="24"/>
                <w:szCs w:val="24"/>
                <w:highlight w:val="none"/>
              </w:rPr>
            </w:pPr>
            <w:r>
              <w:rPr>
                <w:rFonts w:hint="eastAsia" w:ascii="宋体" w:hAnsi="宋体" w:cs="宋体" w:eastAsiaTheme="minorEastAsia"/>
                <w:sz w:val="24"/>
                <w:szCs w:val="24"/>
                <w:highlight w:val="none"/>
              </w:rPr>
              <w:t>不符合谈判文件要求</w:t>
            </w:r>
          </w:p>
        </w:tc>
      </w:tr>
      <w:tr w14:paraId="5EAD3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454" w:hRule="atLeast"/>
          <w:jc w:val="center"/>
        </w:trPr>
        <w:tc>
          <w:tcPr>
            <w:tcW w:w="1244" w:type="dxa"/>
            <w:vMerge w:val="continue"/>
            <w:tcBorders>
              <w:top w:val="single" w:color="000000" w:sz="2" w:space="0"/>
              <w:bottom w:val="single" w:color="000000" w:sz="2" w:space="0"/>
            </w:tcBorders>
            <w:vAlign w:val="center"/>
          </w:tcPr>
          <w:p w14:paraId="52CCB9B0">
            <w:pPr>
              <w:spacing w:line="420" w:lineRule="exact"/>
              <w:jc w:val="center"/>
              <w:rPr>
                <w:rFonts w:ascii="宋体" w:hAnsi="宋体" w:cs="宋体" w:eastAsiaTheme="minorEastAsia"/>
                <w:sz w:val="24"/>
                <w:szCs w:val="24"/>
                <w:highlight w:val="none"/>
              </w:rPr>
            </w:pPr>
          </w:p>
        </w:tc>
        <w:tc>
          <w:tcPr>
            <w:tcW w:w="1722" w:type="dxa"/>
            <w:tcBorders>
              <w:top w:val="single" w:color="000000" w:sz="2" w:space="0"/>
              <w:bottom w:val="single" w:color="000000" w:sz="2" w:space="0"/>
            </w:tcBorders>
            <w:vAlign w:val="center"/>
          </w:tcPr>
          <w:p w14:paraId="26FD508C">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sz w:val="24"/>
                <w:szCs w:val="24"/>
                <w:highlight w:val="none"/>
              </w:rPr>
              <w:t>信用要求</w:t>
            </w:r>
          </w:p>
        </w:tc>
        <w:tc>
          <w:tcPr>
            <w:tcW w:w="6233" w:type="dxa"/>
            <w:vAlign w:val="center"/>
          </w:tcPr>
          <w:p w14:paraId="344D2873">
            <w:pPr>
              <w:widowControl/>
              <w:spacing w:line="360" w:lineRule="auto"/>
              <w:jc w:val="left"/>
              <w:rPr>
                <w:rFonts w:ascii="Arial" w:hAnsi="Arial" w:cs="Arial" w:eastAsiaTheme="minorEastAsia"/>
                <w:highlight w:val="none"/>
              </w:rPr>
            </w:pPr>
            <w:r>
              <w:rPr>
                <w:rFonts w:hint="eastAsia" w:ascii="宋体" w:hAnsi="宋体" w:cs="宋体" w:eastAsiaTheme="minorEastAsia"/>
                <w:kern w:val="0"/>
                <w:sz w:val="24"/>
                <w:szCs w:val="24"/>
                <w:highlight w:val="none"/>
              </w:rPr>
              <w:t xml:space="preserve">不符合谈判文件要求 </w:t>
            </w:r>
          </w:p>
          <w:p w14:paraId="3D193670">
            <w:pPr>
              <w:widowControl/>
              <w:spacing w:line="360" w:lineRule="auto"/>
              <w:jc w:val="left"/>
              <w:rPr>
                <w:rFonts w:ascii="Arial" w:hAnsi="Arial" w:cs="Arial" w:eastAsiaTheme="minorEastAsia"/>
                <w:highlight w:val="none"/>
              </w:rPr>
            </w:pPr>
            <w:r>
              <w:rPr>
                <w:rFonts w:hint="eastAsia" w:ascii="宋体" w:hAnsi="宋体" w:cs="宋体" w:eastAsiaTheme="minorEastAsia"/>
                <w:kern w:val="0"/>
                <w:sz w:val="24"/>
                <w:szCs w:val="24"/>
                <w:highlight w:val="none"/>
              </w:rPr>
              <w:t xml:space="preserve">注 ： </w:t>
            </w:r>
          </w:p>
          <w:p w14:paraId="4E933A63">
            <w:pPr>
              <w:widowControl/>
              <w:spacing w:line="360" w:lineRule="auto"/>
              <w:jc w:val="left"/>
              <w:rPr>
                <w:rFonts w:ascii="Arial" w:hAnsi="Arial" w:cs="Arial" w:eastAsiaTheme="minorEastAsia"/>
                <w:highlight w:val="none"/>
              </w:rPr>
            </w:pPr>
            <w:r>
              <w:rPr>
                <w:rFonts w:hint="eastAsia" w:ascii="宋体" w:hAnsi="宋体" w:cs="宋体" w:eastAsiaTheme="minorEastAsia"/>
                <w:kern w:val="0"/>
                <w:sz w:val="24"/>
                <w:szCs w:val="24"/>
                <w:highlight w:val="none"/>
              </w:rPr>
              <w:t xml:space="preserve">1.信用记录查询渠道： </w:t>
            </w:r>
          </w:p>
          <w:p w14:paraId="1E00E557">
            <w:pPr>
              <w:widowControl/>
              <w:spacing w:line="360" w:lineRule="auto"/>
              <w:jc w:val="left"/>
              <w:rPr>
                <w:rFonts w:ascii="宋体" w:hAnsi="宋体" w:cs="宋体" w:eastAsiaTheme="minorEastAsia"/>
                <w:kern w:val="0"/>
                <w:sz w:val="24"/>
                <w:szCs w:val="24"/>
                <w:highlight w:val="none"/>
              </w:rPr>
            </w:pPr>
            <w:r>
              <w:rPr>
                <w:rFonts w:hint="eastAsia" w:ascii="宋体" w:hAnsi="宋体" w:cs="宋体" w:eastAsiaTheme="minorEastAsia"/>
                <w:kern w:val="0"/>
                <w:sz w:val="24"/>
                <w:szCs w:val="24"/>
                <w:highlight w:val="none"/>
              </w:rPr>
              <w:t xml:space="preserve">(1)被人民法院列入失信被执行人名单的(以 </w:t>
            </w:r>
          </w:p>
          <w:p w14:paraId="76295ADB">
            <w:pPr>
              <w:widowControl/>
              <w:spacing w:line="360" w:lineRule="auto"/>
              <w:jc w:val="left"/>
              <w:rPr>
                <w:rFonts w:ascii="宋体" w:hAnsi="宋体" w:cs="宋体" w:eastAsiaTheme="minorEastAsia"/>
                <w:kern w:val="0"/>
                <w:sz w:val="24"/>
                <w:szCs w:val="24"/>
                <w:highlight w:val="none"/>
              </w:rPr>
            </w:pPr>
            <w:r>
              <w:rPr>
                <w:rFonts w:hint="eastAsia" w:ascii="宋体" w:hAnsi="宋体" w:cs="宋体" w:eastAsiaTheme="minorEastAsia"/>
                <w:kern w:val="0"/>
                <w:sz w:val="24"/>
                <w:szCs w:val="24"/>
                <w:highlight w:val="none"/>
              </w:rPr>
              <w:t xml:space="preserve">www.creditchina.gov.cn 查询为准) </w:t>
            </w:r>
          </w:p>
          <w:p w14:paraId="6E30D109">
            <w:pPr>
              <w:widowControl/>
              <w:spacing w:line="360" w:lineRule="auto"/>
              <w:jc w:val="left"/>
              <w:rPr>
                <w:rFonts w:ascii="宋体" w:hAnsi="宋体" w:cs="宋体" w:eastAsiaTheme="minorEastAsia"/>
                <w:kern w:val="0"/>
                <w:sz w:val="24"/>
                <w:szCs w:val="24"/>
                <w:highlight w:val="none"/>
              </w:rPr>
            </w:pPr>
            <w:r>
              <w:rPr>
                <w:rFonts w:hint="eastAsia" w:ascii="宋体" w:hAnsi="宋体" w:cs="宋体" w:eastAsiaTheme="minorEastAsia"/>
                <w:kern w:val="0"/>
                <w:sz w:val="24"/>
                <w:szCs w:val="24"/>
                <w:highlight w:val="none"/>
              </w:rPr>
              <w:t xml:space="preserve">(2) 被税务机关列入重大税收违法失信主体名单的 ( 以 www.creditchina.gov.cn 查询为准) </w:t>
            </w:r>
          </w:p>
          <w:p w14:paraId="4BF34A4B">
            <w:pPr>
              <w:widowControl/>
              <w:spacing w:line="360" w:lineRule="auto"/>
              <w:jc w:val="left"/>
              <w:rPr>
                <w:rFonts w:ascii="宋体" w:hAnsi="宋体" w:cs="宋体" w:eastAsiaTheme="minorEastAsia"/>
                <w:kern w:val="0"/>
                <w:sz w:val="24"/>
                <w:szCs w:val="24"/>
                <w:highlight w:val="none"/>
              </w:rPr>
            </w:pPr>
            <w:r>
              <w:rPr>
                <w:rFonts w:hint="eastAsia" w:ascii="宋体" w:hAnsi="宋体" w:cs="宋体" w:eastAsiaTheme="minorEastAsia"/>
                <w:kern w:val="0"/>
                <w:sz w:val="24"/>
                <w:szCs w:val="24"/>
                <w:highlight w:val="none"/>
              </w:rPr>
              <w:t xml:space="preserve">(3)被财政部门列入政府采购严重违法失信行为记录名单的 (以 www.ccgp.gov.cn/查询为准) </w:t>
            </w:r>
          </w:p>
          <w:p w14:paraId="25A5D342">
            <w:pPr>
              <w:widowControl/>
              <w:spacing w:line="360" w:lineRule="auto"/>
              <w:jc w:val="left"/>
              <w:rPr>
                <w:rFonts w:ascii="宋体" w:hAnsi="宋体" w:cs="宋体" w:eastAsiaTheme="minorEastAsia"/>
                <w:kern w:val="0"/>
                <w:sz w:val="24"/>
                <w:szCs w:val="24"/>
                <w:highlight w:val="none"/>
              </w:rPr>
            </w:pPr>
            <w:r>
              <w:rPr>
                <w:rFonts w:hint="eastAsia" w:ascii="宋体" w:hAnsi="宋体" w:cs="宋体" w:eastAsiaTheme="minorEastAsia"/>
                <w:kern w:val="0"/>
                <w:sz w:val="24"/>
                <w:szCs w:val="24"/>
                <w:highlight w:val="none"/>
              </w:rPr>
              <w:t xml:space="preserve">(4)被 市 场 监 督 管 理 部 门 列 入 严 重 违 法 失 信 名 单 的 ( 以 www.gsxt.gov.cn 查询为准) </w:t>
            </w:r>
          </w:p>
          <w:p w14:paraId="2DE05108">
            <w:pPr>
              <w:widowControl/>
              <w:spacing w:line="360" w:lineRule="auto"/>
              <w:jc w:val="left"/>
              <w:rPr>
                <w:rFonts w:ascii="Arial" w:hAnsi="Arial" w:cs="Arial" w:eastAsiaTheme="minorEastAsia"/>
                <w:highlight w:val="none"/>
              </w:rPr>
            </w:pPr>
            <w:r>
              <w:rPr>
                <w:rFonts w:hint="eastAsia" w:ascii="宋体" w:hAnsi="宋体" w:cs="宋体" w:eastAsiaTheme="minorEastAsia"/>
                <w:kern w:val="0"/>
                <w:sz w:val="24"/>
                <w:szCs w:val="24"/>
                <w:highlight w:val="none"/>
              </w:rPr>
              <w:t xml:space="preserve">2.供应商在响应文件中无需提供证明材料，由采购人或者采购代理机构查询供应商的信用记录，信用记录以投标截止时间的记录信息为准。 </w:t>
            </w:r>
          </w:p>
          <w:p w14:paraId="4C6621CC">
            <w:pPr>
              <w:widowControl/>
              <w:spacing w:line="360" w:lineRule="auto"/>
              <w:jc w:val="left"/>
              <w:rPr>
                <w:rFonts w:ascii="Arial" w:hAnsi="Arial" w:cs="Arial" w:eastAsiaTheme="minorEastAsia"/>
                <w:highlight w:val="none"/>
              </w:rPr>
            </w:pPr>
            <w:r>
              <w:rPr>
                <w:rFonts w:hint="eastAsia" w:ascii="宋体" w:hAnsi="宋体" w:cs="宋体" w:eastAsiaTheme="minorEastAsia"/>
                <w:kern w:val="0"/>
                <w:sz w:val="24"/>
                <w:szCs w:val="24"/>
                <w:highlight w:val="none"/>
              </w:rPr>
              <w:t xml:space="preserve">3.信用信息记录方式：采购人或采购代理机构工作人员将查询网页截图随其他采购资料一同存档备查。 </w:t>
            </w:r>
          </w:p>
          <w:p w14:paraId="39F71E1B">
            <w:pPr>
              <w:spacing w:line="420" w:lineRule="exact"/>
              <w:rPr>
                <w:rFonts w:ascii="宋体" w:hAnsi="宋体" w:cs="宋体" w:eastAsiaTheme="minorEastAsia"/>
                <w:sz w:val="24"/>
                <w:szCs w:val="24"/>
                <w:highlight w:val="none"/>
              </w:rPr>
            </w:pPr>
            <w:r>
              <w:rPr>
                <w:rFonts w:hint="eastAsia" w:ascii="宋体" w:hAnsi="宋体" w:cs="宋体" w:eastAsiaTheme="minorEastAsia"/>
                <w:kern w:val="0"/>
                <w:sz w:val="24"/>
                <w:szCs w:val="24"/>
                <w:highlight w:val="none"/>
              </w:rPr>
              <w:t>4.在上述规定的查询时间之外，网站信息发生的任何变更均不作为资格审查依据。</w:t>
            </w:r>
          </w:p>
        </w:tc>
      </w:tr>
      <w:tr w14:paraId="5447A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Merge w:val="continue"/>
            <w:tcBorders>
              <w:top w:val="single" w:color="000000" w:sz="2" w:space="0"/>
              <w:bottom w:val="single" w:color="000000" w:sz="2" w:space="0"/>
            </w:tcBorders>
            <w:vAlign w:val="center"/>
          </w:tcPr>
          <w:p w14:paraId="221E3898">
            <w:pPr>
              <w:spacing w:line="420" w:lineRule="exact"/>
              <w:jc w:val="center"/>
              <w:rPr>
                <w:rFonts w:ascii="宋体" w:hAnsi="宋体" w:cs="宋体" w:eastAsiaTheme="minorEastAsia"/>
                <w:sz w:val="24"/>
                <w:szCs w:val="24"/>
                <w:highlight w:val="none"/>
              </w:rPr>
            </w:pPr>
          </w:p>
        </w:tc>
        <w:tc>
          <w:tcPr>
            <w:tcW w:w="1722" w:type="dxa"/>
            <w:tcBorders>
              <w:top w:val="single" w:color="000000" w:sz="2" w:space="0"/>
              <w:bottom w:val="single" w:color="000000" w:sz="2" w:space="0"/>
            </w:tcBorders>
            <w:vAlign w:val="center"/>
          </w:tcPr>
          <w:p w14:paraId="653041BE">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sz w:val="24"/>
                <w:szCs w:val="24"/>
                <w:highlight w:val="none"/>
              </w:rPr>
              <w:t>其他</w:t>
            </w:r>
          </w:p>
        </w:tc>
        <w:tc>
          <w:tcPr>
            <w:tcW w:w="6233" w:type="dxa"/>
            <w:vAlign w:val="center"/>
          </w:tcPr>
          <w:p w14:paraId="3CDB8CDB">
            <w:pPr>
              <w:spacing w:line="420" w:lineRule="exact"/>
              <w:rPr>
                <w:rFonts w:ascii="宋体" w:hAnsi="宋体" w:cs="宋体" w:eastAsiaTheme="minorEastAsia"/>
                <w:sz w:val="24"/>
                <w:szCs w:val="24"/>
                <w:highlight w:val="none"/>
              </w:rPr>
            </w:pPr>
            <w:r>
              <w:rPr>
                <w:rFonts w:hint="eastAsia" w:ascii="宋体" w:hAnsi="宋体" w:cs="宋体" w:eastAsiaTheme="minorEastAsia"/>
                <w:sz w:val="24"/>
                <w:szCs w:val="24"/>
                <w:highlight w:val="none"/>
              </w:rPr>
              <w:t>供应商被行政监督部门作出禁止响应处罚且在有效期内的，或其他违反法律法规和谈判文件规定的应该按无效响应处理的情形</w:t>
            </w:r>
          </w:p>
        </w:tc>
      </w:tr>
      <w:tr w14:paraId="3228C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53" w:hRule="atLeast"/>
          <w:jc w:val="center"/>
        </w:trPr>
        <w:tc>
          <w:tcPr>
            <w:tcW w:w="9199" w:type="dxa"/>
            <w:gridSpan w:val="3"/>
            <w:tcBorders>
              <w:top w:val="single" w:color="000000" w:sz="2" w:space="0"/>
              <w:bottom w:val="single" w:color="000000" w:sz="2" w:space="0"/>
            </w:tcBorders>
            <w:vAlign w:val="center"/>
          </w:tcPr>
          <w:p w14:paraId="041A9EEA">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b/>
                <w:bCs/>
                <w:spacing w:val="-2"/>
                <w:sz w:val="24"/>
                <w:szCs w:val="24"/>
                <w:highlight w:val="none"/>
              </w:rPr>
              <w:t>（二）符合性审查</w:t>
            </w:r>
          </w:p>
        </w:tc>
      </w:tr>
      <w:tr w14:paraId="167672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617" w:hRule="atLeast"/>
          <w:jc w:val="center"/>
        </w:trPr>
        <w:tc>
          <w:tcPr>
            <w:tcW w:w="1244" w:type="dxa"/>
            <w:vMerge w:val="restart"/>
            <w:tcBorders>
              <w:top w:val="single" w:color="000000" w:sz="2" w:space="0"/>
            </w:tcBorders>
            <w:vAlign w:val="center"/>
          </w:tcPr>
          <w:p w14:paraId="00F20A90">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sz w:val="24"/>
                <w:szCs w:val="24"/>
                <w:highlight w:val="none"/>
              </w:rPr>
              <w:t>符合性审查</w:t>
            </w:r>
          </w:p>
        </w:tc>
        <w:tc>
          <w:tcPr>
            <w:tcW w:w="1722" w:type="dxa"/>
            <w:tcBorders>
              <w:top w:val="single" w:color="000000" w:sz="2" w:space="0"/>
            </w:tcBorders>
            <w:vAlign w:val="center"/>
          </w:tcPr>
          <w:p w14:paraId="492BEB5B">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sz w:val="24"/>
                <w:szCs w:val="24"/>
                <w:highlight w:val="none"/>
              </w:rPr>
              <w:t>技术响应情况</w:t>
            </w:r>
          </w:p>
        </w:tc>
        <w:tc>
          <w:tcPr>
            <w:tcW w:w="6233" w:type="dxa"/>
            <w:vAlign w:val="center"/>
          </w:tcPr>
          <w:p w14:paraId="712CBAB5">
            <w:pPr>
              <w:spacing w:line="420" w:lineRule="exact"/>
              <w:rPr>
                <w:rFonts w:ascii="宋体" w:hAnsi="宋体" w:cs="宋体" w:eastAsiaTheme="minorEastAsia"/>
                <w:sz w:val="24"/>
                <w:szCs w:val="24"/>
                <w:highlight w:val="none"/>
              </w:rPr>
            </w:pPr>
            <w:r>
              <w:rPr>
                <w:rFonts w:hint="eastAsia" w:ascii="宋体" w:hAnsi="宋体" w:cs="宋体" w:eastAsiaTheme="minorEastAsia"/>
                <w:sz w:val="24"/>
                <w:szCs w:val="24"/>
                <w:highlight w:val="none"/>
              </w:rPr>
              <w:t>符合谈判文件采购需求中实质性响应技术参数要求</w:t>
            </w:r>
          </w:p>
        </w:tc>
      </w:tr>
      <w:tr w14:paraId="142A94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780" w:hRule="atLeast"/>
          <w:jc w:val="center"/>
        </w:trPr>
        <w:tc>
          <w:tcPr>
            <w:tcW w:w="1244" w:type="dxa"/>
            <w:vMerge w:val="continue"/>
          </w:tcPr>
          <w:p w14:paraId="33C158DD">
            <w:pPr>
              <w:spacing w:line="420" w:lineRule="exact"/>
              <w:jc w:val="center"/>
              <w:rPr>
                <w:rFonts w:ascii="宋体" w:hAnsi="宋体" w:cs="宋体" w:eastAsiaTheme="minorEastAsia"/>
                <w:sz w:val="24"/>
                <w:szCs w:val="24"/>
                <w:highlight w:val="none"/>
              </w:rPr>
            </w:pPr>
          </w:p>
        </w:tc>
        <w:tc>
          <w:tcPr>
            <w:tcW w:w="1722" w:type="dxa"/>
            <w:vAlign w:val="center"/>
          </w:tcPr>
          <w:p w14:paraId="282D6EC4">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sz w:val="24"/>
                <w:szCs w:val="24"/>
                <w:highlight w:val="none"/>
              </w:rPr>
              <w:t>商务响应情况</w:t>
            </w:r>
          </w:p>
        </w:tc>
        <w:tc>
          <w:tcPr>
            <w:tcW w:w="6233" w:type="dxa"/>
            <w:vAlign w:val="center"/>
          </w:tcPr>
          <w:p w14:paraId="7134BCC7">
            <w:pPr>
              <w:spacing w:line="420" w:lineRule="exact"/>
              <w:rPr>
                <w:rFonts w:ascii="宋体" w:hAnsi="宋体" w:cs="宋体" w:eastAsiaTheme="minorEastAsia"/>
                <w:sz w:val="24"/>
                <w:szCs w:val="24"/>
                <w:highlight w:val="none"/>
              </w:rPr>
            </w:pPr>
            <w:r>
              <w:rPr>
                <w:rFonts w:hint="eastAsia" w:ascii="宋体" w:hAnsi="宋体" w:cs="宋体" w:eastAsiaTheme="minorEastAsia"/>
                <w:sz w:val="24"/>
                <w:szCs w:val="24"/>
                <w:highlight w:val="none"/>
              </w:rPr>
              <w:t>符合谈判文件中付款方式、供货及安装期限、免费质保期等实质性响应要求</w:t>
            </w:r>
          </w:p>
        </w:tc>
      </w:tr>
      <w:tr w14:paraId="1F8B3C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549" w:hRule="atLeast"/>
          <w:jc w:val="center"/>
        </w:trPr>
        <w:tc>
          <w:tcPr>
            <w:tcW w:w="9199" w:type="dxa"/>
            <w:gridSpan w:val="3"/>
            <w:vAlign w:val="center"/>
          </w:tcPr>
          <w:p w14:paraId="2C1FACB3">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b/>
                <w:bCs/>
                <w:spacing w:val="-2"/>
                <w:sz w:val="24"/>
                <w:szCs w:val="24"/>
                <w:highlight w:val="none"/>
              </w:rPr>
              <w:t>（三）报价评审</w:t>
            </w:r>
          </w:p>
        </w:tc>
      </w:tr>
      <w:tr w14:paraId="73757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28" w:type="dxa"/>
            <w:bottom w:w="0" w:type="dxa"/>
            <w:right w:w="28" w:type="dxa"/>
          </w:tblCellMar>
        </w:tblPrEx>
        <w:trPr>
          <w:trHeight w:val="840" w:hRule="atLeast"/>
          <w:jc w:val="center"/>
        </w:trPr>
        <w:tc>
          <w:tcPr>
            <w:tcW w:w="1244" w:type="dxa"/>
            <w:vAlign w:val="center"/>
          </w:tcPr>
          <w:p w14:paraId="4835DED3">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sz w:val="24"/>
                <w:szCs w:val="24"/>
                <w:highlight w:val="none"/>
              </w:rPr>
              <w:t>报价评审</w:t>
            </w:r>
          </w:p>
        </w:tc>
        <w:tc>
          <w:tcPr>
            <w:tcW w:w="1722" w:type="dxa"/>
            <w:vAlign w:val="center"/>
          </w:tcPr>
          <w:p w14:paraId="7F1E7E07">
            <w:pPr>
              <w:spacing w:line="420" w:lineRule="exact"/>
              <w:jc w:val="center"/>
              <w:rPr>
                <w:rFonts w:ascii="宋体" w:hAnsi="宋体" w:cs="宋体" w:eastAsiaTheme="minorEastAsia"/>
                <w:sz w:val="24"/>
                <w:szCs w:val="24"/>
                <w:highlight w:val="none"/>
              </w:rPr>
            </w:pPr>
            <w:r>
              <w:rPr>
                <w:rFonts w:hint="eastAsia" w:ascii="宋体" w:hAnsi="宋体" w:cs="宋体" w:eastAsiaTheme="minorEastAsia"/>
                <w:sz w:val="24"/>
                <w:szCs w:val="24"/>
                <w:highlight w:val="none"/>
              </w:rPr>
              <w:t>报价响应情况</w:t>
            </w:r>
          </w:p>
        </w:tc>
        <w:tc>
          <w:tcPr>
            <w:tcW w:w="6233" w:type="dxa"/>
            <w:vAlign w:val="center"/>
          </w:tcPr>
          <w:p w14:paraId="7A1E31D6">
            <w:pPr>
              <w:numPr>
                <w:ilvl w:val="0"/>
                <w:numId w:val="3"/>
              </w:numPr>
              <w:spacing w:line="420" w:lineRule="exact"/>
              <w:rPr>
                <w:rFonts w:ascii="宋体" w:hAnsi="宋体" w:cs="宋体" w:eastAsiaTheme="minorEastAsia"/>
                <w:sz w:val="24"/>
                <w:szCs w:val="24"/>
                <w:highlight w:val="none"/>
              </w:rPr>
            </w:pPr>
            <w:r>
              <w:rPr>
                <w:rFonts w:hint="eastAsia" w:ascii="宋体" w:hAnsi="宋体" w:cs="宋体" w:eastAsiaTheme="minorEastAsia"/>
                <w:sz w:val="24"/>
                <w:szCs w:val="24"/>
                <w:highlight w:val="none"/>
              </w:rPr>
              <w:t>未按采购文件规定进行二轮报价的，属于响应文件有效组成部分缺失，按无效响应处理；</w:t>
            </w:r>
          </w:p>
          <w:p w14:paraId="0ACBA2E8">
            <w:pPr>
              <w:numPr>
                <w:ilvl w:val="0"/>
                <w:numId w:val="3"/>
              </w:numPr>
              <w:spacing w:line="420" w:lineRule="exact"/>
              <w:rPr>
                <w:rFonts w:ascii="宋体" w:hAnsi="宋体" w:cs="宋体" w:eastAsiaTheme="minorEastAsia"/>
                <w:sz w:val="24"/>
                <w:szCs w:val="24"/>
                <w:highlight w:val="none"/>
              </w:rPr>
            </w:pPr>
            <w:r>
              <w:rPr>
                <w:rFonts w:hint="eastAsia" w:ascii="宋体" w:hAnsi="宋体" w:cs="宋体" w:eastAsiaTheme="minorEastAsia"/>
                <w:sz w:val="24"/>
                <w:szCs w:val="24"/>
                <w:highlight w:val="none"/>
              </w:rPr>
              <w:t>超出项目预算金额或最高限价的，按无效响应处理；</w:t>
            </w:r>
          </w:p>
          <w:p w14:paraId="346A501F">
            <w:pPr>
              <w:numPr>
                <w:ilvl w:val="0"/>
                <w:numId w:val="3"/>
              </w:numPr>
              <w:spacing w:line="420" w:lineRule="exact"/>
              <w:rPr>
                <w:rFonts w:ascii="宋体" w:hAnsi="宋体" w:cs="宋体" w:eastAsiaTheme="minorEastAsia"/>
                <w:sz w:val="24"/>
                <w:szCs w:val="24"/>
                <w:highlight w:val="none"/>
              </w:rPr>
            </w:pPr>
            <w:r>
              <w:rPr>
                <w:rFonts w:hint="eastAsia" w:ascii="宋体" w:hAnsi="宋体" w:cs="宋体" w:eastAsiaTheme="minorEastAsia"/>
                <w:sz w:val="24"/>
                <w:szCs w:val="24"/>
                <w:highlight w:val="none"/>
              </w:rPr>
              <w:t>报价触发异常低价响应审查，经谈判小组质询，供应商不能证明其报价合理性的，按无效响应处理。</w:t>
            </w:r>
          </w:p>
        </w:tc>
      </w:tr>
    </w:tbl>
    <w:p w14:paraId="246A680F">
      <w:pPr>
        <w:wordWrap w:val="0"/>
        <w:spacing w:line="500" w:lineRule="exact"/>
        <w:ind w:firstLine="482" w:firstLineChars="200"/>
        <w:rPr>
          <w:rFonts w:ascii="宋体" w:hAnsi="宋体" w:cs="宋体"/>
          <w:b/>
          <w:bCs/>
          <w:sz w:val="24"/>
          <w:szCs w:val="24"/>
          <w:highlight w:val="none"/>
        </w:rPr>
      </w:pPr>
      <w:r>
        <w:rPr>
          <w:rFonts w:hint="eastAsia" w:ascii="宋体" w:hAnsi="宋体" w:cs="宋体"/>
          <w:b/>
          <w:bCs/>
          <w:sz w:val="24"/>
          <w:szCs w:val="24"/>
          <w:highlight w:val="none"/>
        </w:rPr>
        <w:t>2、综合评审</w:t>
      </w:r>
    </w:p>
    <w:p w14:paraId="4F8F3CE6">
      <w:pPr>
        <w:wordWrap w:val="0"/>
        <w:spacing w:line="500" w:lineRule="exact"/>
        <w:ind w:firstLine="480" w:firstLineChars="200"/>
        <w:rPr>
          <w:rFonts w:ascii="宋体" w:hAnsi="宋体" w:cs="宋体"/>
          <w:sz w:val="24"/>
          <w:szCs w:val="24"/>
          <w:highlight w:val="none"/>
        </w:rPr>
      </w:pPr>
      <w:r>
        <w:rPr>
          <w:rFonts w:hint="eastAsia" w:ascii="宋体" w:hAnsi="宋体" w:cs="宋体"/>
          <w:sz w:val="24"/>
          <w:szCs w:val="24"/>
          <w:highlight w:val="none"/>
        </w:rPr>
        <w:t>由谈判小组对响应文件进行评审，并根据谈判文件规定的程序、评定成交的标准等事项与实质性响应谈判文件要求的供应商进行谈判。</w:t>
      </w:r>
    </w:p>
    <w:p w14:paraId="5FD8E4F8">
      <w:pPr>
        <w:rPr>
          <w:rFonts w:ascii="宋体" w:hAnsi="宋体" w:cs="宋体"/>
          <w:sz w:val="28"/>
          <w:szCs w:val="28"/>
          <w:highlight w:val="none"/>
        </w:rPr>
      </w:pPr>
    </w:p>
    <w:p w14:paraId="75C57886">
      <w:pPr>
        <w:rPr>
          <w:rFonts w:ascii="宋体" w:hAnsi="宋体" w:cs="宋体"/>
          <w:sz w:val="28"/>
          <w:szCs w:val="28"/>
          <w:highlight w:val="none"/>
        </w:rPr>
      </w:pPr>
      <w:r>
        <w:rPr>
          <w:rFonts w:hint="eastAsia" w:ascii="宋体" w:hAnsi="宋体" w:cs="宋体"/>
          <w:sz w:val="28"/>
          <w:szCs w:val="28"/>
          <w:highlight w:val="none"/>
        </w:rPr>
        <w:br w:type="page"/>
      </w:r>
    </w:p>
    <w:p w14:paraId="0A314C70">
      <w:pPr>
        <w:pStyle w:val="3"/>
        <w:spacing w:before="0" w:after="0" w:line="560" w:lineRule="exact"/>
        <w:jc w:val="center"/>
        <w:rPr>
          <w:rFonts w:ascii="宋体" w:hAnsi="宋体" w:eastAsia="宋体" w:cs="宋体"/>
          <w:sz w:val="28"/>
          <w:szCs w:val="28"/>
          <w:highlight w:val="none"/>
        </w:rPr>
      </w:pPr>
      <w:bookmarkStart w:id="103" w:name="_Toc108"/>
      <w:r>
        <w:rPr>
          <w:rFonts w:hint="eastAsia" w:ascii="宋体" w:hAnsi="宋体" w:eastAsia="宋体" w:cs="宋体"/>
          <w:sz w:val="28"/>
          <w:szCs w:val="28"/>
          <w:highlight w:val="none"/>
        </w:rPr>
        <w:t>五、响应文件格式</w:t>
      </w:r>
      <w:bookmarkEnd w:id="103"/>
    </w:p>
    <w:p w14:paraId="589D2BF7">
      <w:pPr>
        <w:spacing w:line="500" w:lineRule="exact"/>
        <w:jc w:val="center"/>
        <w:rPr>
          <w:rFonts w:ascii="宋体" w:hAnsi="宋体"/>
          <w:b/>
          <w:sz w:val="32"/>
          <w:highlight w:val="none"/>
        </w:rPr>
      </w:pPr>
    </w:p>
    <w:p w14:paraId="79CE7E55">
      <w:pPr>
        <w:spacing w:line="500" w:lineRule="exact"/>
        <w:jc w:val="center"/>
        <w:rPr>
          <w:rFonts w:ascii="宋体" w:hAnsi="宋体"/>
          <w:b/>
          <w:sz w:val="32"/>
          <w:highlight w:val="none"/>
        </w:rPr>
      </w:pPr>
      <w:r>
        <w:rPr>
          <w:rFonts w:hint="eastAsia" w:ascii="宋体" w:hAnsi="宋体"/>
          <w:b/>
          <w:sz w:val="32"/>
          <w:highlight w:val="none"/>
          <w:u w:val="single"/>
        </w:rPr>
        <w:t xml:space="preserve">　　　　　　　 </w:t>
      </w:r>
      <w:r>
        <w:rPr>
          <w:rFonts w:hint="eastAsia" w:ascii="宋体" w:hAnsi="宋体"/>
          <w:b/>
          <w:sz w:val="32"/>
          <w:highlight w:val="none"/>
        </w:rPr>
        <w:t>项目</w:t>
      </w:r>
    </w:p>
    <w:p w14:paraId="61037A12">
      <w:pPr>
        <w:spacing w:line="900" w:lineRule="exact"/>
        <w:rPr>
          <w:rFonts w:ascii="宋体" w:hAnsi="宋体"/>
          <w:b/>
          <w:sz w:val="72"/>
          <w:highlight w:val="none"/>
        </w:rPr>
      </w:pPr>
    </w:p>
    <w:p w14:paraId="303F0219">
      <w:pPr>
        <w:spacing w:line="900" w:lineRule="exact"/>
        <w:jc w:val="center"/>
        <w:rPr>
          <w:rFonts w:ascii="宋体" w:hAnsi="宋体"/>
          <w:b/>
          <w:sz w:val="72"/>
          <w:highlight w:val="none"/>
        </w:rPr>
      </w:pPr>
      <w:r>
        <w:rPr>
          <w:rFonts w:hint="eastAsia" w:ascii="宋体" w:hAnsi="宋体"/>
          <w:b/>
          <w:sz w:val="72"/>
          <w:highlight w:val="none"/>
        </w:rPr>
        <w:t>响</w:t>
      </w:r>
    </w:p>
    <w:p w14:paraId="0B83732A">
      <w:pPr>
        <w:spacing w:line="900" w:lineRule="exact"/>
        <w:jc w:val="center"/>
        <w:rPr>
          <w:rFonts w:ascii="宋体" w:hAnsi="宋体"/>
          <w:b/>
          <w:sz w:val="72"/>
          <w:highlight w:val="none"/>
        </w:rPr>
      </w:pPr>
    </w:p>
    <w:p w14:paraId="1A95D1D7">
      <w:pPr>
        <w:spacing w:line="900" w:lineRule="exact"/>
        <w:jc w:val="center"/>
        <w:rPr>
          <w:rFonts w:ascii="宋体" w:hAnsi="宋体"/>
          <w:b/>
          <w:sz w:val="72"/>
          <w:highlight w:val="none"/>
        </w:rPr>
      </w:pPr>
      <w:r>
        <w:rPr>
          <w:rFonts w:hint="eastAsia" w:ascii="宋体" w:hAnsi="宋体"/>
          <w:b/>
          <w:sz w:val="72"/>
          <w:highlight w:val="none"/>
        </w:rPr>
        <w:t>应</w:t>
      </w:r>
    </w:p>
    <w:p w14:paraId="740A10BF">
      <w:pPr>
        <w:spacing w:line="900" w:lineRule="exact"/>
        <w:jc w:val="center"/>
        <w:rPr>
          <w:rFonts w:ascii="宋体" w:hAnsi="宋体"/>
          <w:b/>
          <w:sz w:val="72"/>
          <w:highlight w:val="none"/>
        </w:rPr>
      </w:pPr>
    </w:p>
    <w:p w14:paraId="6FBC9D16">
      <w:pPr>
        <w:spacing w:line="900" w:lineRule="exact"/>
        <w:jc w:val="center"/>
        <w:rPr>
          <w:rFonts w:ascii="宋体" w:hAnsi="宋体"/>
          <w:b/>
          <w:sz w:val="72"/>
          <w:highlight w:val="none"/>
        </w:rPr>
      </w:pPr>
      <w:r>
        <w:rPr>
          <w:rFonts w:hint="eastAsia" w:ascii="宋体" w:hAnsi="宋体"/>
          <w:b/>
          <w:sz w:val="72"/>
          <w:highlight w:val="none"/>
        </w:rPr>
        <w:t>文</w:t>
      </w:r>
    </w:p>
    <w:p w14:paraId="09D877AC">
      <w:pPr>
        <w:spacing w:line="900" w:lineRule="exact"/>
        <w:jc w:val="center"/>
        <w:rPr>
          <w:rFonts w:ascii="宋体" w:hAnsi="宋体"/>
          <w:b/>
          <w:sz w:val="72"/>
          <w:highlight w:val="none"/>
        </w:rPr>
      </w:pPr>
    </w:p>
    <w:p w14:paraId="02C0CC4A">
      <w:pPr>
        <w:jc w:val="center"/>
        <w:rPr>
          <w:rFonts w:ascii="宋体" w:hAnsi="宋体"/>
          <w:b/>
          <w:sz w:val="72"/>
          <w:highlight w:val="none"/>
        </w:rPr>
      </w:pPr>
      <w:r>
        <w:rPr>
          <w:rFonts w:hint="eastAsia" w:ascii="宋体" w:hAnsi="宋体"/>
          <w:b/>
          <w:sz w:val="72"/>
          <w:highlight w:val="none"/>
        </w:rPr>
        <w:t>件</w:t>
      </w:r>
    </w:p>
    <w:p w14:paraId="36294D11">
      <w:pPr>
        <w:spacing w:afterLines="50"/>
        <w:jc w:val="center"/>
        <w:rPr>
          <w:rFonts w:ascii="宋体" w:hAnsi="宋体"/>
          <w:b/>
          <w:sz w:val="72"/>
          <w:highlight w:val="none"/>
        </w:rPr>
      </w:pPr>
    </w:p>
    <w:p w14:paraId="437E07DC">
      <w:pPr>
        <w:spacing w:afterLines="50" w:line="500" w:lineRule="exact"/>
        <w:jc w:val="center"/>
        <w:rPr>
          <w:rFonts w:ascii="宋体" w:hAnsi="宋体"/>
          <w:b/>
          <w:sz w:val="30"/>
          <w:szCs w:val="30"/>
          <w:highlight w:val="none"/>
        </w:rPr>
      </w:pPr>
      <w:r>
        <w:rPr>
          <w:rFonts w:hint="eastAsia" w:ascii="宋体" w:hAnsi="宋体"/>
          <w:b/>
          <w:sz w:val="30"/>
          <w:szCs w:val="30"/>
          <w:highlight w:val="none"/>
        </w:rPr>
        <w:t>第包</w:t>
      </w:r>
    </w:p>
    <w:p w14:paraId="748DC498">
      <w:pPr>
        <w:spacing w:afterLines="50" w:line="500" w:lineRule="exact"/>
        <w:jc w:val="center"/>
        <w:rPr>
          <w:rFonts w:ascii="宋体" w:hAnsi="宋体"/>
          <w:b/>
          <w:sz w:val="72"/>
          <w:highlight w:val="none"/>
        </w:rPr>
      </w:pPr>
    </w:p>
    <w:p w14:paraId="40E0AB21">
      <w:pPr>
        <w:spacing w:afterLines="50" w:line="500" w:lineRule="exact"/>
        <w:ind w:firstLine="2570" w:firstLineChars="800"/>
        <w:rPr>
          <w:rFonts w:ascii="宋体" w:hAnsi="宋体"/>
          <w:b/>
          <w:sz w:val="32"/>
          <w:highlight w:val="none"/>
          <w:u w:val="single"/>
        </w:rPr>
      </w:pPr>
      <w:r>
        <w:rPr>
          <w:rFonts w:hint="eastAsia" w:ascii="宋体" w:hAnsi="宋体"/>
          <w:b/>
          <w:sz w:val="32"/>
          <w:highlight w:val="none"/>
        </w:rPr>
        <w:t>供 应 商：</w:t>
      </w:r>
    </w:p>
    <w:p w14:paraId="7EE51D63">
      <w:pPr>
        <w:spacing w:afterLines="50" w:line="500" w:lineRule="exact"/>
        <w:ind w:firstLine="3373" w:firstLineChars="1050"/>
        <w:rPr>
          <w:rFonts w:ascii="宋体" w:hAnsi="宋体"/>
          <w:b/>
          <w:sz w:val="32"/>
          <w:highlight w:val="none"/>
        </w:rPr>
      </w:pPr>
      <w:r>
        <w:rPr>
          <w:rFonts w:hint="eastAsia" w:ascii="宋体" w:hAnsi="宋体"/>
          <w:b/>
          <w:sz w:val="32"/>
          <w:highlight w:val="none"/>
        </w:rPr>
        <w:t>年  月  日</w:t>
      </w:r>
    </w:p>
    <w:p w14:paraId="37A855FB">
      <w:pPr>
        <w:spacing w:afterLines="50" w:line="500" w:lineRule="exact"/>
        <w:jc w:val="center"/>
        <w:rPr>
          <w:rFonts w:ascii="宋体" w:hAnsi="宋体"/>
          <w:b/>
          <w:sz w:val="32"/>
          <w:highlight w:val="none"/>
        </w:rPr>
      </w:pPr>
    </w:p>
    <w:p w14:paraId="312ADB54">
      <w:pPr>
        <w:spacing w:line="360" w:lineRule="auto"/>
        <w:rPr>
          <w:rFonts w:ascii="宋体" w:hAnsi="宋体"/>
          <w:sz w:val="24"/>
          <w:szCs w:val="28"/>
          <w:highlight w:val="none"/>
        </w:rPr>
      </w:pPr>
    </w:p>
    <w:bookmarkEnd w:id="99"/>
    <w:p w14:paraId="2D8E286E">
      <w:pPr>
        <w:pStyle w:val="3"/>
        <w:spacing w:before="0" w:after="0" w:line="560" w:lineRule="exact"/>
        <w:jc w:val="center"/>
        <w:rPr>
          <w:rFonts w:ascii="宋体" w:hAnsi="宋体" w:eastAsia="宋体" w:cs="宋体"/>
          <w:sz w:val="24"/>
          <w:szCs w:val="24"/>
          <w:highlight w:val="none"/>
        </w:rPr>
      </w:pPr>
      <w:bookmarkStart w:id="104" w:name="_Toc29003"/>
      <w:bookmarkStart w:id="105" w:name="_Toc365"/>
      <w:r>
        <w:rPr>
          <w:rFonts w:hint="eastAsia" w:ascii="宋体" w:hAnsi="宋体" w:eastAsia="宋体" w:cs="宋体"/>
          <w:sz w:val="24"/>
          <w:szCs w:val="24"/>
          <w:highlight w:val="none"/>
        </w:rPr>
        <w:t>响应文件资料清单</w:t>
      </w:r>
      <w:bookmarkEnd w:id="104"/>
      <w:bookmarkEnd w:id="105"/>
    </w:p>
    <w:tbl>
      <w:tblPr>
        <w:tblStyle w:val="33"/>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6038"/>
        <w:gridCol w:w="1417"/>
      </w:tblGrid>
      <w:tr w14:paraId="54F7A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349C903D">
            <w:pPr>
              <w:spacing w:line="400" w:lineRule="exact"/>
              <w:jc w:val="center"/>
              <w:rPr>
                <w:rFonts w:ascii="宋体" w:hAnsi="宋体"/>
                <w:b/>
                <w:sz w:val="24"/>
                <w:highlight w:val="none"/>
              </w:rPr>
            </w:pPr>
            <w:r>
              <w:rPr>
                <w:rFonts w:hint="eastAsia" w:ascii="宋体" w:hAnsi="宋体"/>
                <w:b/>
                <w:sz w:val="24"/>
                <w:highlight w:val="none"/>
              </w:rPr>
              <w:t>序号</w:t>
            </w:r>
          </w:p>
        </w:tc>
        <w:tc>
          <w:tcPr>
            <w:tcW w:w="6038" w:type="dxa"/>
            <w:vAlign w:val="center"/>
          </w:tcPr>
          <w:p w14:paraId="54453707">
            <w:pPr>
              <w:spacing w:line="400" w:lineRule="exact"/>
              <w:jc w:val="center"/>
              <w:rPr>
                <w:rFonts w:ascii="宋体" w:hAnsi="宋体"/>
                <w:b/>
                <w:sz w:val="24"/>
                <w:highlight w:val="none"/>
              </w:rPr>
            </w:pPr>
            <w:r>
              <w:rPr>
                <w:rFonts w:hint="eastAsia" w:ascii="宋体" w:hAnsi="宋体"/>
                <w:b/>
                <w:sz w:val="24"/>
                <w:highlight w:val="none"/>
              </w:rPr>
              <w:t>资料名称</w:t>
            </w:r>
          </w:p>
        </w:tc>
        <w:tc>
          <w:tcPr>
            <w:tcW w:w="1417" w:type="dxa"/>
            <w:vAlign w:val="center"/>
          </w:tcPr>
          <w:p w14:paraId="1D5E716F">
            <w:pPr>
              <w:spacing w:line="400" w:lineRule="exact"/>
              <w:jc w:val="center"/>
              <w:rPr>
                <w:rFonts w:ascii="宋体" w:hAnsi="宋体"/>
                <w:b/>
                <w:sz w:val="24"/>
                <w:highlight w:val="none"/>
              </w:rPr>
            </w:pPr>
            <w:r>
              <w:rPr>
                <w:rFonts w:hint="eastAsia" w:ascii="宋体" w:hAnsi="宋体"/>
                <w:b/>
                <w:sz w:val="24"/>
                <w:highlight w:val="none"/>
              </w:rPr>
              <w:t>备注</w:t>
            </w:r>
          </w:p>
        </w:tc>
      </w:tr>
      <w:tr w14:paraId="47731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035D8B34">
            <w:pPr>
              <w:jc w:val="center"/>
              <w:rPr>
                <w:rFonts w:ascii="Tahoma" w:hAnsi="Tahoma"/>
                <w:sz w:val="24"/>
                <w:highlight w:val="none"/>
              </w:rPr>
            </w:pPr>
            <w:r>
              <w:rPr>
                <w:rFonts w:hint="eastAsia" w:ascii="Tahoma" w:hAnsi="Tahoma"/>
                <w:sz w:val="24"/>
                <w:highlight w:val="none"/>
              </w:rPr>
              <w:t>一</w:t>
            </w:r>
          </w:p>
        </w:tc>
        <w:tc>
          <w:tcPr>
            <w:tcW w:w="6038" w:type="dxa"/>
            <w:vAlign w:val="center"/>
          </w:tcPr>
          <w:p w14:paraId="2D5BC12C">
            <w:pPr>
              <w:spacing w:line="360" w:lineRule="auto"/>
              <w:rPr>
                <w:rFonts w:ascii="Tahoma" w:hAnsi="Tahoma"/>
                <w:sz w:val="24"/>
                <w:highlight w:val="none"/>
              </w:rPr>
            </w:pPr>
            <w:r>
              <w:rPr>
                <w:rFonts w:hint="eastAsia" w:ascii="宋体" w:hAnsi="宋体"/>
                <w:sz w:val="24"/>
                <w:szCs w:val="24"/>
                <w:highlight w:val="none"/>
              </w:rPr>
              <w:t>报价单</w:t>
            </w:r>
          </w:p>
        </w:tc>
        <w:tc>
          <w:tcPr>
            <w:tcW w:w="1417" w:type="dxa"/>
            <w:vAlign w:val="center"/>
          </w:tcPr>
          <w:p w14:paraId="03B4756F">
            <w:pPr>
              <w:spacing w:line="360" w:lineRule="auto"/>
              <w:jc w:val="center"/>
              <w:rPr>
                <w:rFonts w:ascii="宋体" w:hAnsi="宋体"/>
                <w:b/>
                <w:sz w:val="24"/>
                <w:highlight w:val="none"/>
              </w:rPr>
            </w:pPr>
          </w:p>
        </w:tc>
      </w:tr>
      <w:tr w14:paraId="4DA09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6F7D5FDD">
            <w:pPr>
              <w:jc w:val="center"/>
              <w:rPr>
                <w:rFonts w:ascii="Tahoma" w:hAnsi="Tahoma"/>
                <w:sz w:val="24"/>
                <w:highlight w:val="none"/>
              </w:rPr>
            </w:pPr>
            <w:r>
              <w:rPr>
                <w:rFonts w:hint="eastAsia" w:ascii="Tahoma" w:hAnsi="Tahoma"/>
                <w:sz w:val="24"/>
                <w:highlight w:val="none"/>
              </w:rPr>
              <w:t>二</w:t>
            </w:r>
          </w:p>
        </w:tc>
        <w:tc>
          <w:tcPr>
            <w:tcW w:w="6038" w:type="dxa"/>
            <w:vAlign w:val="center"/>
          </w:tcPr>
          <w:p w14:paraId="2E0C65A3">
            <w:pPr>
              <w:spacing w:line="360" w:lineRule="auto"/>
              <w:rPr>
                <w:rFonts w:ascii="Tahoma" w:hAnsi="Tahoma"/>
                <w:sz w:val="24"/>
                <w:highlight w:val="none"/>
              </w:rPr>
            </w:pPr>
            <w:r>
              <w:rPr>
                <w:rFonts w:hint="eastAsia" w:ascii="Tahoma" w:hAnsi="Tahoma"/>
                <w:sz w:val="24"/>
                <w:highlight w:val="none"/>
              </w:rPr>
              <w:t>供应商基本信息</w:t>
            </w:r>
          </w:p>
        </w:tc>
        <w:tc>
          <w:tcPr>
            <w:tcW w:w="1417" w:type="dxa"/>
            <w:vAlign w:val="center"/>
          </w:tcPr>
          <w:p w14:paraId="798E9C02">
            <w:pPr>
              <w:spacing w:line="360" w:lineRule="auto"/>
              <w:jc w:val="center"/>
              <w:rPr>
                <w:rFonts w:ascii="宋体" w:hAnsi="宋体"/>
                <w:b/>
                <w:sz w:val="24"/>
                <w:highlight w:val="none"/>
              </w:rPr>
            </w:pPr>
          </w:p>
        </w:tc>
      </w:tr>
      <w:tr w14:paraId="3030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8D95499">
            <w:pPr>
              <w:jc w:val="center"/>
              <w:rPr>
                <w:rFonts w:ascii="Tahoma" w:hAnsi="Tahoma"/>
                <w:sz w:val="24"/>
                <w:highlight w:val="none"/>
              </w:rPr>
            </w:pPr>
            <w:r>
              <w:rPr>
                <w:rFonts w:hint="eastAsia" w:ascii="Tahoma" w:hAnsi="Tahoma"/>
                <w:sz w:val="24"/>
                <w:highlight w:val="none"/>
              </w:rPr>
              <w:t>三</w:t>
            </w:r>
          </w:p>
        </w:tc>
        <w:tc>
          <w:tcPr>
            <w:tcW w:w="6038" w:type="dxa"/>
            <w:vAlign w:val="center"/>
          </w:tcPr>
          <w:p w14:paraId="2CBA093F">
            <w:pPr>
              <w:pStyle w:val="62"/>
              <w:rPr>
                <w:highlight w:val="none"/>
              </w:rPr>
            </w:pPr>
            <w:r>
              <w:rPr>
                <w:rFonts w:hint="eastAsia" w:ascii="宋体" w:hAnsi="宋体" w:cs="宋体"/>
                <w:szCs w:val="24"/>
                <w:highlight w:val="none"/>
              </w:rPr>
              <w:t>供应商资格声明书</w:t>
            </w:r>
          </w:p>
        </w:tc>
        <w:tc>
          <w:tcPr>
            <w:tcW w:w="1417" w:type="dxa"/>
            <w:vAlign w:val="center"/>
          </w:tcPr>
          <w:p w14:paraId="19487683">
            <w:pPr>
              <w:spacing w:line="360" w:lineRule="auto"/>
              <w:jc w:val="center"/>
              <w:rPr>
                <w:rFonts w:ascii="宋体" w:hAnsi="宋体"/>
                <w:b/>
                <w:sz w:val="24"/>
                <w:highlight w:val="none"/>
              </w:rPr>
            </w:pPr>
          </w:p>
        </w:tc>
      </w:tr>
      <w:tr w14:paraId="5CD28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2FC9AC49">
            <w:pPr>
              <w:jc w:val="center"/>
              <w:rPr>
                <w:rFonts w:ascii="Tahoma" w:hAnsi="Tahoma"/>
                <w:sz w:val="24"/>
                <w:highlight w:val="none"/>
              </w:rPr>
            </w:pPr>
            <w:r>
              <w:rPr>
                <w:rFonts w:hint="eastAsia" w:ascii="Tahoma" w:hAnsi="Tahoma"/>
                <w:sz w:val="24"/>
                <w:highlight w:val="none"/>
              </w:rPr>
              <w:t>四</w:t>
            </w:r>
          </w:p>
        </w:tc>
        <w:tc>
          <w:tcPr>
            <w:tcW w:w="6038" w:type="dxa"/>
            <w:vAlign w:val="center"/>
          </w:tcPr>
          <w:p w14:paraId="647D701F">
            <w:pPr>
              <w:pStyle w:val="62"/>
              <w:rPr>
                <w:rFonts w:ascii="宋体" w:hAnsi="宋体" w:cs="宋体"/>
                <w:szCs w:val="24"/>
                <w:highlight w:val="none"/>
              </w:rPr>
            </w:pPr>
            <w:r>
              <w:rPr>
                <w:rFonts w:hint="eastAsia" w:ascii="宋体" w:hAnsi="宋体"/>
                <w:szCs w:val="24"/>
                <w:highlight w:val="none"/>
              </w:rPr>
              <w:t>谈判授权书</w:t>
            </w:r>
          </w:p>
        </w:tc>
        <w:tc>
          <w:tcPr>
            <w:tcW w:w="1417" w:type="dxa"/>
            <w:vAlign w:val="center"/>
          </w:tcPr>
          <w:p w14:paraId="42022B19">
            <w:pPr>
              <w:spacing w:line="360" w:lineRule="auto"/>
              <w:jc w:val="center"/>
              <w:rPr>
                <w:rFonts w:ascii="宋体" w:hAnsi="宋体"/>
                <w:b/>
                <w:sz w:val="24"/>
                <w:highlight w:val="none"/>
              </w:rPr>
            </w:pPr>
          </w:p>
        </w:tc>
      </w:tr>
      <w:tr w14:paraId="04025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725E59E7">
            <w:pPr>
              <w:jc w:val="center"/>
              <w:rPr>
                <w:rFonts w:ascii="Tahoma" w:hAnsi="Tahoma"/>
                <w:sz w:val="24"/>
                <w:highlight w:val="none"/>
              </w:rPr>
            </w:pPr>
            <w:r>
              <w:rPr>
                <w:rFonts w:hint="eastAsia" w:ascii="Tahoma" w:hAnsi="Tahoma"/>
                <w:sz w:val="24"/>
                <w:highlight w:val="none"/>
              </w:rPr>
              <w:t>五</w:t>
            </w:r>
          </w:p>
        </w:tc>
        <w:tc>
          <w:tcPr>
            <w:tcW w:w="6038" w:type="dxa"/>
            <w:vAlign w:val="center"/>
          </w:tcPr>
          <w:p w14:paraId="25ED6EA4">
            <w:pPr>
              <w:pStyle w:val="62"/>
              <w:rPr>
                <w:highlight w:val="none"/>
              </w:rPr>
            </w:pPr>
            <w:r>
              <w:rPr>
                <w:rFonts w:hint="eastAsia" w:ascii="宋体" w:hAnsi="宋体"/>
                <w:szCs w:val="24"/>
                <w:highlight w:val="none"/>
              </w:rPr>
              <w:t>谈判响应函</w:t>
            </w:r>
          </w:p>
        </w:tc>
        <w:tc>
          <w:tcPr>
            <w:tcW w:w="1417" w:type="dxa"/>
            <w:vAlign w:val="center"/>
          </w:tcPr>
          <w:p w14:paraId="211E5542">
            <w:pPr>
              <w:spacing w:line="360" w:lineRule="auto"/>
              <w:jc w:val="center"/>
              <w:rPr>
                <w:rFonts w:ascii="宋体" w:hAnsi="宋体"/>
                <w:b/>
                <w:sz w:val="24"/>
                <w:highlight w:val="none"/>
              </w:rPr>
            </w:pPr>
          </w:p>
        </w:tc>
      </w:tr>
      <w:tr w14:paraId="68DB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050" w:type="dxa"/>
            <w:vAlign w:val="center"/>
          </w:tcPr>
          <w:p w14:paraId="4598CE96">
            <w:pPr>
              <w:jc w:val="center"/>
              <w:rPr>
                <w:rFonts w:ascii="Tahoma" w:hAnsi="Tahoma"/>
                <w:sz w:val="24"/>
                <w:highlight w:val="none"/>
              </w:rPr>
            </w:pPr>
            <w:r>
              <w:rPr>
                <w:rFonts w:hint="eastAsia" w:ascii="Tahoma" w:hAnsi="Tahoma"/>
                <w:sz w:val="24"/>
                <w:highlight w:val="none"/>
              </w:rPr>
              <w:t>六</w:t>
            </w:r>
          </w:p>
        </w:tc>
        <w:tc>
          <w:tcPr>
            <w:tcW w:w="6038" w:type="dxa"/>
            <w:vAlign w:val="center"/>
          </w:tcPr>
          <w:p w14:paraId="3094AFFF">
            <w:pPr>
              <w:rPr>
                <w:rFonts w:ascii="宋体" w:hAnsi="宋体" w:cs="宋体"/>
                <w:sz w:val="24"/>
                <w:highlight w:val="none"/>
              </w:rPr>
            </w:pPr>
            <w:r>
              <w:rPr>
                <w:rFonts w:hint="eastAsia" w:ascii="宋体" w:hAnsi="宋体" w:cs="宋体"/>
                <w:sz w:val="24"/>
                <w:szCs w:val="24"/>
                <w:highlight w:val="none"/>
              </w:rPr>
              <w:t>无重大违法记录声明函、无不良信用记录承诺函</w:t>
            </w:r>
          </w:p>
        </w:tc>
        <w:tc>
          <w:tcPr>
            <w:tcW w:w="1417" w:type="dxa"/>
            <w:vAlign w:val="center"/>
          </w:tcPr>
          <w:p w14:paraId="2A39ED05">
            <w:pPr>
              <w:spacing w:line="360" w:lineRule="auto"/>
              <w:jc w:val="center"/>
              <w:rPr>
                <w:rFonts w:ascii="宋体" w:hAnsi="宋体"/>
                <w:b/>
                <w:sz w:val="24"/>
                <w:highlight w:val="none"/>
              </w:rPr>
            </w:pPr>
          </w:p>
        </w:tc>
      </w:tr>
      <w:tr w14:paraId="750E9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050" w:type="dxa"/>
            <w:vAlign w:val="center"/>
          </w:tcPr>
          <w:p w14:paraId="4D2CD234">
            <w:pPr>
              <w:jc w:val="center"/>
              <w:rPr>
                <w:rFonts w:ascii="Tahoma" w:hAnsi="Tahoma"/>
                <w:sz w:val="24"/>
                <w:highlight w:val="none"/>
              </w:rPr>
            </w:pPr>
            <w:r>
              <w:rPr>
                <w:rFonts w:hint="eastAsia" w:ascii="Tahoma" w:hAnsi="Tahoma"/>
                <w:sz w:val="24"/>
                <w:highlight w:val="none"/>
              </w:rPr>
              <w:t>七</w:t>
            </w:r>
          </w:p>
        </w:tc>
        <w:tc>
          <w:tcPr>
            <w:tcW w:w="6038" w:type="dxa"/>
            <w:vAlign w:val="center"/>
          </w:tcPr>
          <w:p w14:paraId="2CD1F9E3">
            <w:pPr>
              <w:rPr>
                <w:rFonts w:ascii="宋体" w:hAnsi="宋体" w:cs="宋体"/>
                <w:sz w:val="24"/>
                <w:highlight w:val="none"/>
              </w:rPr>
            </w:pPr>
            <w:r>
              <w:rPr>
                <w:rFonts w:hint="eastAsia" w:ascii="宋体" w:hAnsi="宋体" w:cs="宋体"/>
                <w:sz w:val="24"/>
                <w:szCs w:val="24"/>
                <w:highlight w:val="none"/>
              </w:rPr>
              <w:t>响应情况表</w:t>
            </w:r>
          </w:p>
        </w:tc>
        <w:tc>
          <w:tcPr>
            <w:tcW w:w="1417" w:type="dxa"/>
            <w:vAlign w:val="center"/>
          </w:tcPr>
          <w:p w14:paraId="15CE6D09">
            <w:pPr>
              <w:spacing w:line="360" w:lineRule="auto"/>
              <w:rPr>
                <w:rFonts w:ascii="宋体" w:hAnsi="宋体"/>
                <w:b/>
                <w:sz w:val="24"/>
                <w:highlight w:val="none"/>
              </w:rPr>
            </w:pPr>
          </w:p>
        </w:tc>
      </w:tr>
      <w:tr w14:paraId="24B9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50" w:type="dxa"/>
            <w:vAlign w:val="center"/>
          </w:tcPr>
          <w:p w14:paraId="391E820A">
            <w:pPr>
              <w:jc w:val="center"/>
              <w:rPr>
                <w:rFonts w:ascii="Tahoma" w:hAnsi="Tahoma"/>
                <w:sz w:val="24"/>
                <w:highlight w:val="none"/>
              </w:rPr>
            </w:pPr>
            <w:r>
              <w:rPr>
                <w:rFonts w:hint="eastAsia" w:ascii="Tahoma" w:hAnsi="Tahoma"/>
                <w:sz w:val="24"/>
                <w:highlight w:val="none"/>
              </w:rPr>
              <w:t>八</w:t>
            </w:r>
          </w:p>
        </w:tc>
        <w:tc>
          <w:tcPr>
            <w:tcW w:w="6038" w:type="dxa"/>
            <w:vAlign w:val="center"/>
          </w:tcPr>
          <w:p w14:paraId="3EBF3EB9">
            <w:pPr>
              <w:rPr>
                <w:rFonts w:ascii="宋体" w:hAnsi="宋体" w:cs="宋体"/>
                <w:sz w:val="24"/>
                <w:highlight w:val="none"/>
              </w:rPr>
            </w:pPr>
            <w:bookmarkStart w:id="106" w:name="_Toc16318"/>
            <w:bookmarkStart w:id="107" w:name="_Toc29762"/>
            <w:bookmarkStart w:id="108" w:name="_Toc13852"/>
            <w:bookmarkStart w:id="109" w:name="_Toc9591"/>
            <w:r>
              <w:rPr>
                <w:rFonts w:hint="eastAsia" w:ascii="宋体" w:hAnsi="宋体" w:cs="宋体"/>
                <w:sz w:val="24"/>
                <w:szCs w:val="24"/>
                <w:highlight w:val="none"/>
              </w:rPr>
              <w:t>谈判文件要求和供应商认为需要提供的其它说明和资料</w:t>
            </w:r>
            <w:bookmarkEnd w:id="106"/>
            <w:bookmarkEnd w:id="107"/>
            <w:bookmarkEnd w:id="108"/>
            <w:bookmarkEnd w:id="109"/>
          </w:p>
        </w:tc>
        <w:tc>
          <w:tcPr>
            <w:tcW w:w="1417" w:type="dxa"/>
            <w:vAlign w:val="center"/>
          </w:tcPr>
          <w:p w14:paraId="6F7A9C5F">
            <w:pPr>
              <w:spacing w:line="360" w:lineRule="auto"/>
              <w:rPr>
                <w:rFonts w:ascii="宋体" w:hAnsi="宋体"/>
                <w:b/>
                <w:sz w:val="24"/>
                <w:highlight w:val="none"/>
              </w:rPr>
            </w:pPr>
          </w:p>
        </w:tc>
      </w:tr>
      <w:tr w14:paraId="2F09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50" w:type="dxa"/>
            <w:vAlign w:val="center"/>
          </w:tcPr>
          <w:p w14:paraId="25EE3947">
            <w:pPr>
              <w:jc w:val="center"/>
              <w:rPr>
                <w:rFonts w:ascii="Tahoma" w:hAnsi="Tahoma"/>
                <w:sz w:val="24"/>
                <w:highlight w:val="none"/>
              </w:rPr>
            </w:pPr>
          </w:p>
        </w:tc>
        <w:tc>
          <w:tcPr>
            <w:tcW w:w="6038" w:type="dxa"/>
            <w:vAlign w:val="center"/>
          </w:tcPr>
          <w:p w14:paraId="7F7CD663">
            <w:pPr>
              <w:rPr>
                <w:rFonts w:ascii="宋体" w:hAnsi="宋体" w:cs="宋体"/>
                <w:sz w:val="24"/>
                <w:highlight w:val="none"/>
              </w:rPr>
            </w:pPr>
          </w:p>
        </w:tc>
        <w:tc>
          <w:tcPr>
            <w:tcW w:w="1417" w:type="dxa"/>
            <w:vAlign w:val="center"/>
          </w:tcPr>
          <w:p w14:paraId="1AC537E8">
            <w:pPr>
              <w:spacing w:line="360" w:lineRule="auto"/>
              <w:rPr>
                <w:rFonts w:ascii="宋体" w:hAnsi="宋体"/>
                <w:b/>
                <w:sz w:val="24"/>
                <w:highlight w:val="none"/>
              </w:rPr>
            </w:pPr>
          </w:p>
        </w:tc>
      </w:tr>
      <w:tr w14:paraId="38357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050" w:type="dxa"/>
            <w:vAlign w:val="center"/>
          </w:tcPr>
          <w:p w14:paraId="2AA76875">
            <w:pPr>
              <w:jc w:val="center"/>
              <w:rPr>
                <w:rFonts w:ascii="Tahoma" w:hAnsi="Tahoma"/>
                <w:sz w:val="24"/>
                <w:highlight w:val="none"/>
              </w:rPr>
            </w:pPr>
          </w:p>
        </w:tc>
        <w:tc>
          <w:tcPr>
            <w:tcW w:w="6038" w:type="dxa"/>
            <w:vAlign w:val="center"/>
          </w:tcPr>
          <w:p w14:paraId="24DB8FE0">
            <w:pPr>
              <w:rPr>
                <w:rFonts w:ascii="宋体" w:hAnsi="宋体" w:cs="宋体"/>
                <w:sz w:val="24"/>
                <w:highlight w:val="none"/>
              </w:rPr>
            </w:pPr>
          </w:p>
        </w:tc>
        <w:tc>
          <w:tcPr>
            <w:tcW w:w="1417" w:type="dxa"/>
            <w:vAlign w:val="center"/>
          </w:tcPr>
          <w:p w14:paraId="08D7FA9C">
            <w:pPr>
              <w:spacing w:line="360" w:lineRule="auto"/>
              <w:rPr>
                <w:rFonts w:ascii="宋体" w:hAnsi="宋体"/>
                <w:b/>
                <w:sz w:val="24"/>
                <w:highlight w:val="none"/>
              </w:rPr>
            </w:pPr>
          </w:p>
        </w:tc>
      </w:tr>
      <w:tr w14:paraId="5096B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050" w:type="dxa"/>
            <w:vAlign w:val="center"/>
          </w:tcPr>
          <w:p w14:paraId="7F4B5074">
            <w:pPr>
              <w:jc w:val="center"/>
              <w:rPr>
                <w:sz w:val="24"/>
                <w:highlight w:val="none"/>
              </w:rPr>
            </w:pPr>
          </w:p>
        </w:tc>
        <w:tc>
          <w:tcPr>
            <w:tcW w:w="6038" w:type="dxa"/>
            <w:vAlign w:val="center"/>
          </w:tcPr>
          <w:p w14:paraId="00F93B69">
            <w:pPr>
              <w:rPr>
                <w:sz w:val="24"/>
                <w:highlight w:val="none"/>
              </w:rPr>
            </w:pPr>
          </w:p>
        </w:tc>
        <w:tc>
          <w:tcPr>
            <w:tcW w:w="1417" w:type="dxa"/>
            <w:vAlign w:val="center"/>
          </w:tcPr>
          <w:p w14:paraId="6B06EF4B">
            <w:pPr>
              <w:spacing w:line="360" w:lineRule="auto"/>
              <w:rPr>
                <w:rFonts w:ascii="宋体" w:hAnsi="宋体"/>
                <w:b/>
                <w:sz w:val="24"/>
                <w:highlight w:val="none"/>
              </w:rPr>
            </w:pPr>
          </w:p>
        </w:tc>
      </w:tr>
      <w:tr w14:paraId="51923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1050" w:type="dxa"/>
            <w:vAlign w:val="center"/>
          </w:tcPr>
          <w:p w14:paraId="17CE530A">
            <w:pPr>
              <w:jc w:val="center"/>
              <w:rPr>
                <w:sz w:val="24"/>
                <w:highlight w:val="none"/>
              </w:rPr>
            </w:pPr>
          </w:p>
        </w:tc>
        <w:tc>
          <w:tcPr>
            <w:tcW w:w="6038" w:type="dxa"/>
            <w:vAlign w:val="center"/>
          </w:tcPr>
          <w:p w14:paraId="6481A422">
            <w:pPr>
              <w:rPr>
                <w:sz w:val="24"/>
                <w:highlight w:val="none"/>
              </w:rPr>
            </w:pPr>
          </w:p>
        </w:tc>
        <w:tc>
          <w:tcPr>
            <w:tcW w:w="1417" w:type="dxa"/>
            <w:vAlign w:val="center"/>
          </w:tcPr>
          <w:p w14:paraId="383BAFED">
            <w:pPr>
              <w:spacing w:line="360" w:lineRule="auto"/>
              <w:rPr>
                <w:rFonts w:ascii="宋体" w:hAnsi="宋体"/>
                <w:b/>
                <w:sz w:val="24"/>
                <w:highlight w:val="none"/>
              </w:rPr>
            </w:pPr>
          </w:p>
        </w:tc>
      </w:tr>
    </w:tbl>
    <w:p w14:paraId="5C5C808C">
      <w:pPr>
        <w:spacing w:line="360" w:lineRule="auto"/>
        <w:jc w:val="center"/>
        <w:rPr>
          <w:rFonts w:ascii="宋体" w:hAnsi="宋体"/>
          <w:b/>
          <w:sz w:val="24"/>
          <w:highlight w:val="none"/>
        </w:rPr>
      </w:pPr>
    </w:p>
    <w:p w14:paraId="37B0370B">
      <w:pPr>
        <w:spacing w:line="360" w:lineRule="auto"/>
        <w:jc w:val="center"/>
        <w:rPr>
          <w:rFonts w:ascii="宋体" w:hAnsi="宋体"/>
          <w:b/>
          <w:sz w:val="24"/>
          <w:highlight w:val="none"/>
        </w:rPr>
      </w:pPr>
    </w:p>
    <w:p w14:paraId="1D628AAD">
      <w:pPr>
        <w:spacing w:line="360" w:lineRule="auto"/>
        <w:jc w:val="center"/>
        <w:rPr>
          <w:rFonts w:ascii="宋体" w:hAnsi="宋体"/>
          <w:b/>
          <w:sz w:val="24"/>
          <w:highlight w:val="none"/>
        </w:rPr>
      </w:pPr>
    </w:p>
    <w:p w14:paraId="0FCAD311">
      <w:pPr>
        <w:rPr>
          <w:rFonts w:ascii="宋体" w:hAnsi="宋体" w:cs="宋体"/>
          <w:sz w:val="24"/>
          <w:szCs w:val="24"/>
          <w:highlight w:val="none"/>
        </w:rPr>
      </w:pPr>
      <w:r>
        <w:rPr>
          <w:rFonts w:hint="eastAsia" w:ascii="宋体" w:hAnsi="宋体" w:cs="宋体"/>
          <w:sz w:val="24"/>
          <w:szCs w:val="24"/>
          <w:highlight w:val="none"/>
        </w:rPr>
        <w:br w:type="page"/>
      </w:r>
    </w:p>
    <w:p w14:paraId="5F9CA35D">
      <w:pPr>
        <w:pStyle w:val="3"/>
        <w:spacing w:before="0" w:after="0" w:line="560" w:lineRule="exact"/>
        <w:rPr>
          <w:rFonts w:ascii="宋体" w:hAnsi="宋体" w:eastAsia="宋体" w:cs="宋体"/>
          <w:sz w:val="24"/>
          <w:szCs w:val="24"/>
          <w:highlight w:val="none"/>
        </w:rPr>
      </w:pPr>
      <w:bookmarkStart w:id="110" w:name="_Toc24104"/>
      <w:r>
        <w:rPr>
          <w:rFonts w:hint="eastAsia" w:ascii="宋体" w:hAnsi="宋体" w:eastAsia="宋体" w:cs="宋体"/>
          <w:sz w:val="24"/>
          <w:szCs w:val="24"/>
          <w:highlight w:val="none"/>
        </w:rPr>
        <w:t>附件一</w:t>
      </w:r>
      <w:bookmarkEnd w:id="110"/>
    </w:p>
    <w:p w14:paraId="364E1CCF">
      <w:pPr>
        <w:pStyle w:val="3"/>
        <w:spacing w:before="0" w:after="0" w:line="560" w:lineRule="exact"/>
        <w:jc w:val="center"/>
        <w:rPr>
          <w:rFonts w:ascii="宋体" w:hAnsi="宋体" w:eastAsia="宋体" w:cs="宋体"/>
          <w:sz w:val="24"/>
          <w:szCs w:val="24"/>
          <w:highlight w:val="none"/>
        </w:rPr>
      </w:pPr>
      <w:bookmarkStart w:id="111" w:name="_Toc11634"/>
      <w:bookmarkStart w:id="112" w:name="_Toc5601"/>
      <w:bookmarkStart w:id="113" w:name="_Toc23887"/>
      <w:bookmarkStart w:id="114" w:name="_Toc12332"/>
      <w:r>
        <w:rPr>
          <w:rFonts w:hint="eastAsia" w:ascii="宋体" w:hAnsi="宋体" w:eastAsia="宋体" w:cs="宋体"/>
          <w:sz w:val="24"/>
          <w:szCs w:val="24"/>
          <w:highlight w:val="none"/>
        </w:rPr>
        <w:t>报价单</w:t>
      </w:r>
      <w:bookmarkEnd w:id="111"/>
      <w:bookmarkEnd w:id="112"/>
      <w:bookmarkEnd w:id="113"/>
      <w:bookmarkEnd w:id="114"/>
    </w:p>
    <w:p w14:paraId="27D454D5">
      <w:pPr>
        <w:rPr>
          <w:highlight w:val="none"/>
        </w:rPr>
      </w:pPr>
    </w:p>
    <w:tbl>
      <w:tblPr>
        <w:tblStyle w:val="33"/>
        <w:tblW w:w="96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4342"/>
        <w:gridCol w:w="1228"/>
        <w:gridCol w:w="1227"/>
        <w:gridCol w:w="1939"/>
      </w:tblGrid>
      <w:tr w14:paraId="0EE27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840" w:type="dxa"/>
            <w:vAlign w:val="center"/>
          </w:tcPr>
          <w:p w14:paraId="1128CD61">
            <w:pPr>
              <w:jc w:val="center"/>
              <w:rPr>
                <w:rFonts w:ascii="宋体" w:hAnsi="宋体" w:cs="宋体"/>
                <w:b/>
                <w:sz w:val="24"/>
                <w:szCs w:val="24"/>
                <w:highlight w:val="none"/>
              </w:rPr>
            </w:pPr>
            <w:r>
              <w:rPr>
                <w:rFonts w:hint="eastAsia" w:ascii="宋体" w:hAnsi="宋体" w:cs="宋体"/>
                <w:b/>
                <w:sz w:val="24"/>
                <w:szCs w:val="24"/>
                <w:highlight w:val="none"/>
              </w:rPr>
              <w:t>序号</w:t>
            </w:r>
          </w:p>
        </w:tc>
        <w:tc>
          <w:tcPr>
            <w:tcW w:w="4078" w:type="dxa"/>
            <w:vAlign w:val="center"/>
          </w:tcPr>
          <w:p w14:paraId="144AB928">
            <w:pPr>
              <w:jc w:val="center"/>
              <w:rPr>
                <w:rFonts w:ascii="宋体" w:hAnsi="宋体" w:cs="宋体"/>
                <w:b/>
                <w:sz w:val="24"/>
                <w:szCs w:val="24"/>
                <w:highlight w:val="none"/>
              </w:rPr>
            </w:pPr>
            <w:r>
              <w:rPr>
                <w:rFonts w:hint="eastAsia" w:ascii="宋体" w:hAnsi="宋体" w:cs="宋体"/>
                <w:b/>
                <w:sz w:val="24"/>
                <w:szCs w:val="24"/>
                <w:highlight w:val="none"/>
              </w:rPr>
              <w:t>服务内容</w:t>
            </w:r>
          </w:p>
        </w:tc>
        <w:tc>
          <w:tcPr>
            <w:tcW w:w="1153" w:type="dxa"/>
            <w:vAlign w:val="center"/>
          </w:tcPr>
          <w:p w14:paraId="39BFDB40">
            <w:pPr>
              <w:jc w:val="center"/>
              <w:rPr>
                <w:rFonts w:ascii="宋体" w:hAnsi="宋体" w:cs="宋体"/>
                <w:b/>
                <w:sz w:val="24"/>
                <w:szCs w:val="24"/>
                <w:highlight w:val="none"/>
              </w:rPr>
            </w:pPr>
            <w:r>
              <w:rPr>
                <w:rFonts w:hint="eastAsia" w:ascii="宋体" w:hAnsi="宋体" w:cs="宋体"/>
                <w:b/>
                <w:sz w:val="24"/>
                <w:szCs w:val="24"/>
                <w:highlight w:val="none"/>
              </w:rPr>
              <w:t>项</w:t>
            </w:r>
          </w:p>
        </w:tc>
        <w:tc>
          <w:tcPr>
            <w:tcW w:w="1152" w:type="dxa"/>
            <w:vAlign w:val="center"/>
          </w:tcPr>
          <w:p w14:paraId="7243A77D">
            <w:pPr>
              <w:jc w:val="center"/>
              <w:rPr>
                <w:rFonts w:ascii="宋体" w:hAnsi="宋体" w:cs="宋体"/>
                <w:b/>
                <w:sz w:val="24"/>
                <w:szCs w:val="24"/>
                <w:highlight w:val="none"/>
              </w:rPr>
            </w:pPr>
            <w:r>
              <w:rPr>
                <w:rFonts w:hint="eastAsia" w:ascii="宋体" w:hAnsi="宋体" w:cs="宋体"/>
                <w:b/>
                <w:sz w:val="24"/>
                <w:szCs w:val="24"/>
                <w:highlight w:val="none"/>
              </w:rPr>
              <w:t>单价（元）</w:t>
            </w:r>
          </w:p>
        </w:tc>
        <w:tc>
          <w:tcPr>
            <w:tcW w:w="1821" w:type="dxa"/>
            <w:vAlign w:val="center"/>
          </w:tcPr>
          <w:p w14:paraId="55B8FFDD">
            <w:pPr>
              <w:jc w:val="center"/>
              <w:rPr>
                <w:rFonts w:ascii="宋体" w:hAnsi="宋体" w:cs="宋体"/>
                <w:b/>
                <w:sz w:val="24"/>
                <w:szCs w:val="24"/>
                <w:highlight w:val="none"/>
              </w:rPr>
            </w:pPr>
            <w:r>
              <w:rPr>
                <w:rFonts w:hint="eastAsia" w:ascii="宋体" w:hAnsi="宋体" w:cs="宋体"/>
                <w:b/>
                <w:sz w:val="24"/>
                <w:szCs w:val="24"/>
                <w:highlight w:val="none"/>
              </w:rPr>
              <w:t>小计金额（元）</w:t>
            </w:r>
          </w:p>
        </w:tc>
      </w:tr>
      <w:tr w14:paraId="7D279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tcBorders>
              <w:bottom w:val="single" w:color="auto" w:sz="4" w:space="0"/>
            </w:tcBorders>
            <w:vAlign w:val="center"/>
          </w:tcPr>
          <w:p w14:paraId="1630D7DF">
            <w:pPr>
              <w:jc w:val="center"/>
              <w:rPr>
                <w:rFonts w:ascii="宋体" w:hAnsi="宋体" w:cs="宋体"/>
                <w:bCs/>
                <w:sz w:val="24"/>
                <w:szCs w:val="24"/>
                <w:highlight w:val="none"/>
              </w:rPr>
            </w:pPr>
            <w:r>
              <w:rPr>
                <w:rFonts w:hint="eastAsia" w:ascii="宋体" w:hAnsi="宋体" w:cs="宋体"/>
                <w:bCs/>
                <w:sz w:val="24"/>
                <w:szCs w:val="24"/>
                <w:highlight w:val="none"/>
              </w:rPr>
              <w:t>1</w:t>
            </w:r>
          </w:p>
        </w:tc>
        <w:tc>
          <w:tcPr>
            <w:tcW w:w="4078" w:type="dxa"/>
            <w:vAlign w:val="center"/>
          </w:tcPr>
          <w:p w14:paraId="3CA51875">
            <w:pPr>
              <w:jc w:val="center"/>
              <w:rPr>
                <w:rFonts w:ascii="宋体" w:hAnsi="宋体" w:cs="宋体"/>
                <w:bCs/>
                <w:sz w:val="24"/>
                <w:szCs w:val="24"/>
                <w:highlight w:val="none"/>
              </w:rPr>
            </w:pPr>
          </w:p>
        </w:tc>
        <w:tc>
          <w:tcPr>
            <w:tcW w:w="1153" w:type="dxa"/>
            <w:vAlign w:val="center"/>
          </w:tcPr>
          <w:p w14:paraId="2F14650D">
            <w:pPr>
              <w:jc w:val="center"/>
              <w:rPr>
                <w:rFonts w:ascii="宋体" w:hAnsi="宋体" w:cs="宋体"/>
                <w:bCs/>
                <w:sz w:val="24"/>
                <w:szCs w:val="24"/>
                <w:highlight w:val="none"/>
              </w:rPr>
            </w:pPr>
          </w:p>
        </w:tc>
        <w:tc>
          <w:tcPr>
            <w:tcW w:w="1152" w:type="dxa"/>
            <w:vAlign w:val="center"/>
          </w:tcPr>
          <w:p w14:paraId="1781D514">
            <w:pPr>
              <w:jc w:val="center"/>
              <w:rPr>
                <w:rFonts w:ascii="宋体" w:hAnsi="宋体" w:cs="宋体"/>
                <w:bCs/>
                <w:sz w:val="24"/>
                <w:szCs w:val="24"/>
                <w:highlight w:val="none"/>
              </w:rPr>
            </w:pPr>
          </w:p>
        </w:tc>
        <w:tc>
          <w:tcPr>
            <w:tcW w:w="1821" w:type="dxa"/>
            <w:vAlign w:val="center"/>
          </w:tcPr>
          <w:p w14:paraId="7963FDA3">
            <w:pPr>
              <w:jc w:val="center"/>
              <w:rPr>
                <w:rFonts w:ascii="宋体" w:hAnsi="宋体" w:cs="宋体"/>
                <w:bCs/>
                <w:sz w:val="24"/>
                <w:szCs w:val="24"/>
                <w:highlight w:val="none"/>
              </w:rPr>
            </w:pPr>
          </w:p>
        </w:tc>
      </w:tr>
      <w:tr w14:paraId="6D66C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vAlign w:val="center"/>
          </w:tcPr>
          <w:p w14:paraId="11BECE7D">
            <w:pPr>
              <w:jc w:val="center"/>
              <w:rPr>
                <w:rFonts w:ascii="宋体" w:hAnsi="宋体" w:cs="宋体"/>
                <w:bCs/>
                <w:sz w:val="24"/>
                <w:szCs w:val="24"/>
                <w:highlight w:val="none"/>
              </w:rPr>
            </w:pPr>
            <w:r>
              <w:rPr>
                <w:rFonts w:hint="eastAsia" w:ascii="宋体" w:hAnsi="宋体" w:cs="宋体"/>
                <w:bCs/>
                <w:sz w:val="24"/>
                <w:szCs w:val="24"/>
                <w:highlight w:val="none"/>
              </w:rPr>
              <w:t>2</w:t>
            </w:r>
          </w:p>
        </w:tc>
        <w:tc>
          <w:tcPr>
            <w:tcW w:w="4078" w:type="dxa"/>
            <w:vAlign w:val="center"/>
          </w:tcPr>
          <w:p w14:paraId="6824356D">
            <w:pPr>
              <w:jc w:val="center"/>
              <w:rPr>
                <w:rFonts w:ascii="宋体" w:hAnsi="宋体" w:cs="宋体"/>
                <w:bCs/>
                <w:sz w:val="24"/>
                <w:szCs w:val="24"/>
                <w:highlight w:val="none"/>
              </w:rPr>
            </w:pPr>
          </w:p>
        </w:tc>
        <w:tc>
          <w:tcPr>
            <w:tcW w:w="1153" w:type="dxa"/>
            <w:vAlign w:val="center"/>
          </w:tcPr>
          <w:p w14:paraId="1311B5CB">
            <w:pPr>
              <w:jc w:val="center"/>
              <w:rPr>
                <w:rFonts w:ascii="宋体" w:hAnsi="宋体" w:cs="宋体"/>
                <w:bCs/>
                <w:sz w:val="24"/>
                <w:szCs w:val="24"/>
                <w:highlight w:val="none"/>
              </w:rPr>
            </w:pPr>
          </w:p>
        </w:tc>
        <w:tc>
          <w:tcPr>
            <w:tcW w:w="1152" w:type="dxa"/>
            <w:vAlign w:val="center"/>
          </w:tcPr>
          <w:p w14:paraId="686B441C">
            <w:pPr>
              <w:jc w:val="center"/>
              <w:rPr>
                <w:rFonts w:ascii="宋体" w:hAnsi="宋体" w:cs="宋体"/>
                <w:bCs/>
                <w:sz w:val="24"/>
                <w:szCs w:val="24"/>
                <w:highlight w:val="none"/>
              </w:rPr>
            </w:pPr>
          </w:p>
        </w:tc>
        <w:tc>
          <w:tcPr>
            <w:tcW w:w="1821" w:type="dxa"/>
            <w:vAlign w:val="center"/>
          </w:tcPr>
          <w:p w14:paraId="4B00499C">
            <w:pPr>
              <w:jc w:val="center"/>
              <w:rPr>
                <w:rFonts w:ascii="宋体" w:hAnsi="宋体" w:cs="宋体"/>
                <w:bCs/>
                <w:sz w:val="24"/>
                <w:szCs w:val="24"/>
                <w:highlight w:val="none"/>
              </w:rPr>
            </w:pPr>
          </w:p>
        </w:tc>
      </w:tr>
      <w:tr w14:paraId="6117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vAlign w:val="center"/>
          </w:tcPr>
          <w:p w14:paraId="4CCC64C7">
            <w:pPr>
              <w:jc w:val="center"/>
              <w:rPr>
                <w:rFonts w:ascii="宋体" w:hAnsi="宋体" w:cs="宋体"/>
                <w:bCs/>
                <w:sz w:val="24"/>
                <w:szCs w:val="24"/>
                <w:highlight w:val="none"/>
              </w:rPr>
            </w:pPr>
            <w:r>
              <w:rPr>
                <w:rFonts w:hint="eastAsia" w:ascii="宋体" w:hAnsi="宋体" w:cs="宋体"/>
                <w:bCs/>
                <w:sz w:val="24"/>
                <w:szCs w:val="24"/>
                <w:highlight w:val="none"/>
              </w:rPr>
              <w:t>3</w:t>
            </w:r>
          </w:p>
        </w:tc>
        <w:tc>
          <w:tcPr>
            <w:tcW w:w="4078" w:type="dxa"/>
            <w:vAlign w:val="center"/>
          </w:tcPr>
          <w:p w14:paraId="3C210701">
            <w:pPr>
              <w:jc w:val="center"/>
              <w:rPr>
                <w:rFonts w:ascii="宋体" w:hAnsi="宋体" w:cs="宋体"/>
                <w:bCs/>
                <w:sz w:val="24"/>
                <w:szCs w:val="24"/>
                <w:highlight w:val="none"/>
              </w:rPr>
            </w:pPr>
          </w:p>
        </w:tc>
        <w:tc>
          <w:tcPr>
            <w:tcW w:w="1153" w:type="dxa"/>
            <w:vAlign w:val="center"/>
          </w:tcPr>
          <w:p w14:paraId="737A9C80">
            <w:pPr>
              <w:jc w:val="center"/>
              <w:rPr>
                <w:rFonts w:ascii="宋体" w:hAnsi="宋体" w:cs="宋体"/>
                <w:bCs/>
                <w:sz w:val="24"/>
                <w:szCs w:val="24"/>
                <w:highlight w:val="none"/>
              </w:rPr>
            </w:pPr>
          </w:p>
        </w:tc>
        <w:tc>
          <w:tcPr>
            <w:tcW w:w="1152" w:type="dxa"/>
            <w:vAlign w:val="center"/>
          </w:tcPr>
          <w:p w14:paraId="3B1B09B5">
            <w:pPr>
              <w:jc w:val="center"/>
              <w:rPr>
                <w:rFonts w:ascii="宋体" w:hAnsi="宋体" w:cs="宋体"/>
                <w:bCs/>
                <w:sz w:val="24"/>
                <w:szCs w:val="24"/>
                <w:highlight w:val="none"/>
              </w:rPr>
            </w:pPr>
          </w:p>
        </w:tc>
        <w:tc>
          <w:tcPr>
            <w:tcW w:w="1821" w:type="dxa"/>
            <w:vAlign w:val="center"/>
          </w:tcPr>
          <w:p w14:paraId="364C77EC">
            <w:pPr>
              <w:jc w:val="center"/>
              <w:rPr>
                <w:rFonts w:ascii="宋体" w:hAnsi="宋体" w:cs="宋体"/>
                <w:bCs/>
                <w:sz w:val="24"/>
                <w:szCs w:val="24"/>
                <w:highlight w:val="none"/>
              </w:rPr>
            </w:pPr>
          </w:p>
        </w:tc>
      </w:tr>
      <w:tr w14:paraId="480B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vAlign w:val="center"/>
          </w:tcPr>
          <w:p w14:paraId="3E2481D6">
            <w:pPr>
              <w:jc w:val="center"/>
              <w:rPr>
                <w:rFonts w:ascii="宋体" w:hAnsi="宋体" w:cs="宋体"/>
                <w:bCs/>
                <w:sz w:val="24"/>
                <w:szCs w:val="24"/>
                <w:highlight w:val="none"/>
              </w:rPr>
            </w:pPr>
            <w:r>
              <w:rPr>
                <w:rFonts w:hint="eastAsia" w:ascii="宋体" w:hAnsi="宋体" w:cs="宋体"/>
                <w:bCs/>
                <w:sz w:val="24"/>
                <w:szCs w:val="24"/>
                <w:highlight w:val="none"/>
              </w:rPr>
              <w:t>…</w:t>
            </w:r>
          </w:p>
        </w:tc>
        <w:tc>
          <w:tcPr>
            <w:tcW w:w="4078" w:type="dxa"/>
            <w:vAlign w:val="center"/>
          </w:tcPr>
          <w:p w14:paraId="6303C49E">
            <w:pPr>
              <w:jc w:val="center"/>
              <w:rPr>
                <w:rFonts w:ascii="宋体" w:hAnsi="宋体" w:cs="宋体"/>
                <w:bCs/>
                <w:sz w:val="24"/>
                <w:szCs w:val="24"/>
                <w:highlight w:val="none"/>
              </w:rPr>
            </w:pPr>
          </w:p>
        </w:tc>
        <w:tc>
          <w:tcPr>
            <w:tcW w:w="1153" w:type="dxa"/>
            <w:vAlign w:val="center"/>
          </w:tcPr>
          <w:p w14:paraId="30DAA2B6">
            <w:pPr>
              <w:jc w:val="center"/>
              <w:rPr>
                <w:rFonts w:ascii="宋体" w:hAnsi="宋体" w:cs="宋体"/>
                <w:bCs/>
                <w:sz w:val="24"/>
                <w:szCs w:val="24"/>
                <w:highlight w:val="none"/>
              </w:rPr>
            </w:pPr>
          </w:p>
        </w:tc>
        <w:tc>
          <w:tcPr>
            <w:tcW w:w="1152" w:type="dxa"/>
            <w:vAlign w:val="center"/>
          </w:tcPr>
          <w:p w14:paraId="56FF9AB3">
            <w:pPr>
              <w:jc w:val="center"/>
              <w:rPr>
                <w:rFonts w:ascii="宋体" w:hAnsi="宋体" w:cs="宋体"/>
                <w:bCs/>
                <w:sz w:val="24"/>
                <w:szCs w:val="24"/>
                <w:highlight w:val="none"/>
              </w:rPr>
            </w:pPr>
          </w:p>
        </w:tc>
        <w:tc>
          <w:tcPr>
            <w:tcW w:w="1821" w:type="dxa"/>
            <w:vAlign w:val="center"/>
          </w:tcPr>
          <w:p w14:paraId="3DDFFB30">
            <w:pPr>
              <w:jc w:val="center"/>
              <w:rPr>
                <w:rFonts w:ascii="宋体" w:hAnsi="宋体" w:cs="宋体"/>
                <w:bCs/>
                <w:sz w:val="24"/>
                <w:szCs w:val="24"/>
                <w:highlight w:val="none"/>
              </w:rPr>
            </w:pPr>
          </w:p>
        </w:tc>
      </w:tr>
      <w:tr w14:paraId="3D295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vAlign w:val="center"/>
          </w:tcPr>
          <w:p w14:paraId="31D736EC">
            <w:pPr>
              <w:jc w:val="center"/>
              <w:rPr>
                <w:rFonts w:ascii="宋体" w:hAnsi="宋体" w:cs="宋体"/>
                <w:bCs/>
                <w:sz w:val="24"/>
                <w:szCs w:val="24"/>
                <w:highlight w:val="none"/>
              </w:rPr>
            </w:pPr>
          </w:p>
        </w:tc>
        <w:tc>
          <w:tcPr>
            <w:tcW w:w="4078" w:type="dxa"/>
            <w:vAlign w:val="center"/>
          </w:tcPr>
          <w:p w14:paraId="303DFA21">
            <w:pPr>
              <w:ind w:left="-108"/>
              <w:jc w:val="center"/>
              <w:rPr>
                <w:rFonts w:ascii="宋体" w:hAnsi="宋体" w:cs="宋体"/>
                <w:bCs/>
                <w:sz w:val="24"/>
                <w:szCs w:val="24"/>
                <w:highlight w:val="none"/>
              </w:rPr>
            </w:pPr>
            <w:r>
              <w:rPr>
                <w:rFonts w:hint="eastAsia" w:ascii="宋体" w:hAnsi="宋体" w:cs="宋体"/>
                <w:bCs/>
                <w:sz w:val="24"/>
                <w:szCs w:val="24"/>
                <w:highlight w:val="none"/>
              </w:rPr>
              <w:t>其他费用</w:t>
            </w:r>
          </w:p>
        </w:tc>
        <w:tc>
          <w:tcPr>
            <w:tcW w:w="1153" w:type="dxa"/>
            <w:vAlign w:val="center"/>
          </w:tcPr>
          <w:p w14:paraId="256F54AA">
            <w:pPr>
              <w:jc w:val="center"/>
              <w:rPr>
                <w:rFonts w:ascii="宋体" w:hAnsi="宋体" w:cs="宋体"/>
                <w:bCs/>
                <w:sz w:val="24"/>
                <w:szCs w:val="24"/>
                <w:highlight w:val="none"/>
              </w:rPr>
            </w:pPr>
          </w:p>
        </w:tc>
        <w:tc>
          <w:tcPr>
            <w:tcW w:w="1152" w:type="dxa"/>
            <w:vAlign w:val="center"/>
          </w:tcPr>
          <w:p w14:paraId="15ACB7B8">
            <w:pPr>
              <w:jc w:val="center"/>
              <w:rPr>
                <w:rFonts w:ascii="宋体" w:hAnsi="宋体" w:cs="宋体"/>
                <w:bCs/>
                <w:sz w:val="24"/>
                <w:szCs w:val="24"/>
                <w:highlight w:val="none"/>
              </w:rPr>
            </w:pPr>
          </w:p>
        </w:tc>
        <w:tc>
          <w:tcPr>
            <w:tcW w:w="1821" w:type="dxa"/>
            <w:vAlign w:val="center"/>
          </w:tcPr>
          <w:p w14:paraId="4E261DEB">
            <w:pPr>
              <w:jc w:val="center"/>
              <w:rPr>
                <w:rFonts w:ascii="宋体" w:hAnsi="宋体" w:cs="宋体"/>
                <w:bCs/>
                <w:sz w:val="24"/>
                <w:szCs w:val="24"/>
                <w:highlight w:val="none"/>
              </w:rPr>
            </w:pPr>
          </w:p>
        </w:tc>
      </w:tr>
      <w:tr w14:paraId="1B1A1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840" w:type="dxa"/>
            <w:vAlign w:val="center"/>
          </w:tcPr>
          <w:p w14:paraId="61AA6365">
            <w:pPr>
              <w:jc w:val="center"/>
              <w:rPr>
                <w:rFonts w:ascii="宋体" w:hAnsi="宋体" w:cs="宋体"/>
                <w:bCs/>
                <w:sz w:val="24"/>
                <w:szCs w:val="24"/>
                <w:highlight w:val="none"/>
              </w:rPr>
            </w:pPr>
          </w:p>
        </w:tc>
        <w:tc>
          <w:tcPr>
            <w:tcW w:w="4078" w:type="dxa"/>
            <w:vAlign w:val="center"/>
          </w:tcPr>
          <w:p w14:paraId="103511C0">
            <w:pPr>
              <w:jc w:val="center"/>
              <w:rPr>
                <w:rFonts w:ascii="宋体" w:hAnsi="宋体" w:cs="宋体"/>
                <w:bCs/>
                <w:sz w:val="24"/>
                <w:szCs w:val="24"/>
                <w:highlight w:val="none"/>
              </w:rPr>
            </w:pPr>
            <w:r>
              <w:rPr>
                <w:rFonts w:hint="eastAsia" w:ascii="宋体" w:hAnsi="宋体" w:cs="宋体"/>
                <w:bCs/>
                <w:sz w:val="24"/>
                <w:szCs w:val="24"/>
                <w:highlight w:val="none"/>
              </w:rPr>
              <w:t>……</w:t>
            </w:r>
          </w:p>
        </w:tc>
        <w:tc>
          <w:tcPr>
            <w:tcW w:w="1153" w:type="dxa"/>
            <w:vAlign w:val="center"/>
          </w:tcPr>
          <w:p w14:paraId="68F63679">
            <w:pPr>
              <w:jc w:val="center"/>
              <w:rPr>
                <w:rFonts w:ascii="宋体" w:hAnsi="宋体" w:cs="宋体"/>
                <w:bCs/>
                <w:sz w:val="24"/>
                <w:szCs w:val="24"/>
                <w:highlight w:val="none"/>
              </w:rPr>
            </w:pPr>
          </w:p>
        </w:tc>
        <w:tc>
          <w:tcPr>
            <w:tcW w:w="1152" w:type="dxa"/>
            <w:vAlign w:val="center"/>
          </w:tcPr>
          <w:p w14:paraId="1D8BB778">
            <w:pPr>
              <w:jc w:val="center"/>
              <w:rPr>
                <w:rFonts w:ascii="宋体" w:hAnsi="宋体" w:cs="宋体"/>
                <w:bCs/>
                <w:sz w:val="24"/>
                <w:szCs w:val="24"/>
                <w:highlight w:val="none"/>
              </w:rPr>
            </w:pPr>
          </w:p>
        </w:tc>
        <w:tc>
          <w:tcPr>
            <w:tcW w:w="1821" w:type="dxa"/>
            <w:vAlign w:val="center"/>
          </w:tcPr>
          <w:p w14:paraId="514F56C0">
            <w:pPr>
              <w:jc w:val="center"/>
              <w:rPr>
                <w:rFonts w:ascii="宋体" w:hAnsi="宋体" w:cs="宋体"/>
                <w:bCs/>
                <w:sz w:val="24"/>
                <w:szCs w:val="24"/>
                <w:highlight w:val="none"/>
              </w:rPr>
            </w:pPr>
          </w:p>
        </w:tc>
      </w:tr>
      <w:tr w14:paraId="270C9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223" w:type="dxa"/>
            <w:gridSpan w:val="4"/>
            <w:vAlign w:val="center"/>
          </w:tcPr>
          <w:p w14:paraId="43F1C2E4">
            <w:pPr>
              <w:jc w:val="center"/>
              <w:rPr>
                <w:rFonts w:ascii="宋体" w:hAnsi="宋体" w:cs="宋体"/>
                <w:bCs/>
                <w:sz w:val="24"/>
                <w:szCs w:val="24"/>
                <w:highlight w:val="none"/>
              </w:rPr>
            </w:pPr>
            <w:r>
              <w:rPr>
                <w:rFonts w:hint="eastAsia" w:ascii="宋体" w:hAnsi="宋体" w:cs="宋体"/>
                <w:b/>
                <w:sz w:val="24"/>
                <w:szCs w:val="24"/>
                <w:highlight w:val="none"/>
              </w:rPr>
              <w:t>合计金额（元）</w:t>
            </w:r>
          </w:p>
        </w:tc>
        <w:tc>
          <w:tcPr>
            <w:tcW w:w="1821" w:type="dxa"/>
            <w:vAlign w:val="center"/>
          </w:tcPr>
          <w:p w14:paraId="2F9D9880">
            <w:pPr>
              <w:jc w:val="center"/>
              <w:rPr>
                <w:rFonts w:ascii="宋体" w:hAnsi="宋体" w:cs="宋体"/>
                <w:bCs/>
                <w:sz w:val="24"/>
                <w:szCs w:val="24"/>
                <w:highlight w:val="none"/>
              </w:rPr>
            </w:pPr>
          </w:p>
        </w:tc>
      </w:tr>
    </w:tbl>
    <w:p w14:paraId="78ADE695">
      <w:pPr>
        <w:pStyle w:val="17"/>
        <w:spacing w:line="360" w:lineRule="auto"/>
        <w:rPr>
          <w:rFonts w:ascii="宋体" w:hAnsi="宋体" w:eastAsia="宋体" w:cs="宋体"/>
          <w:b/>
          <w:bCs/>
          <w:sz w:val="24"/>
          <w:highlight w:val="none"/>
        </w:rPr>
      </w:pPr>
    </w:p>
    <w:p w14:paraId="0DF2698A">
      <w:pPr>
        <w:pStyle w:val="17"/>
        <w:spacing w:line="560" w:lineRule="exact"/>
        <w:rPr>
          <w:rFonts w:ascii="宋体" w:hAnsi="宋体" w:eastAsia="宋体" w:cs="宋体"/>
          <w:b/>
          <w:bCs/>
          <w:sz w:val="24"/>
          <w:szCs w:val="28"/>
          <w:highlight w:val="none"/>
        </w:rPr>
      </w:pPr>
      <w:r>
        <w:rPr>
          <w:rFonts w:hint="eastAsia" w:ascii="宋体" w:hAnsi="宋体" w:eastAsia="宋体" w:cs="宋体"/>
          <w:b/>
          <w:bCs/>
          <w:sz w:val="24"/>
          <w:highlight w:val="none"/>
        </w:rPr>
        <w:t>供应商盖章：</w:t>
      </w:r>
    </w:p>
    <w:p w14:paraId="4C722312">
      <w:pPr>
        <w:adjustRightInd w:val="0"/>
        <w:snapToGrid w:val="0"/>
        <w:spacing w:line="560" w:lineRule="exact"/>
        <w:rPr>
          <w:rFonts w:ascii="宋体" w:hAnsi="宋体"/>
          <w:b/>
          <w:bCs/>
          <w:sz w:val="24"/>
          <w:szCs w:val="28"/>
          <w:highlight w:val="none"/>
        </w:rPr>
      </w:pPr>
      <w:r>
        <w:rPr>
          <w:rFonts w:hint="eastAsia" w:ascii="宋体" w:hAnsi="宋体"/>
          <w:b/>
          <w:bCs/>
          <w:sz w:val="24"/>
          <w:szCs w:val="28"/>
          <w:highlight w:val="none"/>
        </w:rPr>
        <w:t>日  期：   年   月   日</w:t>
      </w:r>
    </w:p>
    <w:p w14:paraId="6B405E29">
      <w:pPr>
        <w:adjustRightInd w:val="0"/>
        <w:snapToGrid w:val="0"/>
        <w:spacing w:line="360" w:lineRule="auto"/>
        <w:rPr>
          <w:rFonts w:ascii="宋体" w:hAnsi="宋体"/>
          <w:b/>
          <w:bCs/>
          <w:sz w:val="24"/>
          <w:szCs w:val="28"/>
          <w:highlight w:val="none"/>
        </w:rPr>
      </w:pPr>
    </w:p>
    <w:p w14:paraId="08AAF6DF">
      <w:pPr>
        <w:adjustRightInd w:val="0"/>
        <w:snapToGrid w:val="0"/>
        <w:spacing w:line="360" w:lineRule="auto"/>
        <w:ind w:firstLine="482" w:firstLineChars="200"/>
        <w:rPr>
          <w:rFonts w:ascii="宋体" w:hAnsi="宋体"/>
          <w:b/>
          <w:sz w:val="24"/>
          <w:szCs w:val="24"/>
          <w:highlight w:val="none"/>
        </w:rPr>
      </w:pPr>
    </w:p>
    <w:p w14:paraId="4764339D">
      <w:pPr>
        <w:adjustRightInd w:val="0"/>
        <w:snapToGrid w:val="0"/>
        <w:spacing w:line="360" w:lineRule="auto"/>
        <w:ind w:firstLine="482" w:firstLineChars="200"/>
        <w:rPr>
          <w:rFonts w:ascii="宋体" w:hAnsi="宋体"/>
          <w:b/>
          <w:sz w:val="24"/>
          <w:szCs w:val="24"/>
          <w:highlight w:val="none"/>
        </w:rPr>
      </w:pPr>
    </w:p>
    <w:p w14:paraId="2D074719">
      <w:pPr>
        <w:adjustRightInd w:val="0"/>
        <w:snapToGrid w:val="0"/>
        <w:spacing w:line="360" w:lineRule="auto"/>
        <w:ind w:firstLine="482" w:firstLineChars="200"/>
        <w:rPr>
          <w:rFonts w:ascii="宋体" w:hAnsi="宋体" w:cs="宋体"/>
          <w:b/>
          <w:sz w:val="24"/>
          <w:szCs w:val="24"/>
          <w:highlight w:val="none"/>
        </w:rPr>
      </w:pPr>
      <w:r>
        <w:rPr>
          <w:rFonts w:hint="eastAsia" w:ascii="宋体" w:hAnsi="宋体"/>
          <w:b/>
          <w:sz w:val="24"/>
          <w:szCs w:val="24"/>
          <w:highlight w:val="none"/>
        </w:rPr>
        <w:t>注：</w:t>
      </w:r>
      <w:r>
        <w:rPr>
          <w:rFonts w:hint="eastAsia" w:ascii="宋体" w:hAnsi="宋体" w:cs="宋体"/>
          <w:b/>
          <w:sz w:val="24"/>
          <w:szCs w:val="24"/>
          <w:highlight w:val="none"/>
        </w:rPr>
        <w:t>1、表中所列服务为对应本项目需求的全部服务内容。如有漏项或缺项，供应商承担全部责任。</w:t>
      </w:r>
    </w:p>
    <w:p w14:paraId="24CA6B97">
      <w:pPr>
        <w:adjustRightInd w:val="0"/>
        <w:snapToGrid w:val="0"/>
        <w:spacing w:line="360" w:lineRule="auto"/>
        <w:ind w:firstLine="964" w:firstLineChars="400"/>
        <w:rPr>
          <w:rFonts w:ascii="宋体" w:hAnsi="宋体"/>
          <w:sz w:val="24"/>
          <w:szCs w:val="24"/>
          <w:highlight w:val="none"/>
        </w:rPr>
      </w:pPr>
      <w:r>
        <w:rPr>
          <w:rFonts w:hint="eastAsia" w:ascii="宋体" w:hAnsi="宋体" w:cs="宋体"/>
          <w:b/>
          <w:sz w:val="24"/>
          <w:szCs w:val="24"/>
          <w:highlight w:val="none"/>
        </w:rPr>
        <w:t>2、以上报价包含完成本项目设计内容的全部费用</w:t>
      </w:r>
      <w:r>
        <w:rPr>
          <w:rFonts w:hint="eastAsia" w:ascii="宋体" w:hAnsi="宋体"/>
          <w:b/>
          <w:sz w:val="24"/>
          <w:szCs w:val="24"/>
          <w:highlight w:val="none"/>
        </w:rPr>
        <w:t>。</w:t>
      </w:r>
    </w:p>
    <w:p w14:paraId="69792E3C">
      <w:pPr>
        <w:wordWrap w:val="0"/>
        <w:rPr>
          <w:rFonts w:ascii="宋体" w:hAnsi="宋体" w:cs="宋体"/>
          <w:sz w:val="24"/>
          <w:szCs w:val="24"/>
          <w:highlight w:val="none"/>
        </w:rPr>
      </w:pPr>
      <w:bookmarkStart w:id="115" w:name="_Toc23574"/>
      <w:r>
        <w:rPr>
          <w:rFonts w:hint="eastAsia" w:ascii="宋体" w:hAnsi="宋体" w:cs="宋体"/>
          <w:sz w:val="24"/>
          <w:szCs w:val="24"/>
          <w:highlight w:val="none"/>
        </w:rPr>
        <w:br w:type="page"/>
      </w:r>
    </w:p>
    <w:p w14:paraId="3F22D05E">
      <w:pPr>
        <w:pStyle w:val="3"/>
        <w:wordWrap w:val="0"/>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t>附件二</w:t>
      </w:r>
      <w:bookmarkEnd w:id="115"/>
    </w:p>
    <w:p w14:paraId="29F3CDC4">
      <w:pPr>
        <w:pStyle w:val="3"/>
        <w:spacing w:before="0" w:after="0" w:line="560" w:lineRule="exact"/>
        <w:jc w:val="center"/>
        <w:rPr>
          <w:rFonts w:ascii="宋体" w:hAnsi="宋体" w:eastAsia="宋体" w:cs="宋体"/>
          <w:sz w:val="24"/>
          <w:szCs w:val="24"/>
          <w:highlight w:val="none"/>
        </w:rPr>
      </w:pPr>
      <w:bookmarkStart w:id="116" w:name="_Toc13309"/>
      <w:bookmarkStart w:id="117" w:name="_Toc28757"/>
      <w:bookmarkStart w:id="118" w:name="_Toc31020"/>
      <w:bookmarkStart w:id="119" w:name="_Toc17280"/>
      <w:r>
        <w:rPr>
          <w:rFonts w:hint="eastAsia" w:ascii="宋体" w:hAnsi="宋体" w:eastAsia="宋体" w:cs="宋体"/>
          <w:sz w:val="24"/>
          <w:szCs w:val="24"/>
          <w:highlight w:val="none"/>
        </w:rPr>
        <w:t>供应商基本信息</w:t>
      </w:r>
      <w:bookmarkEnd w:id="116"/>
      <w:bookmarkEnd w:id="117"/>
      <w:bookmarkEnd w:id="118"/>
      <w:bookmarkEnd w:id="119"/>
    </w:p>
    <w:p w14:paraId="567C85F5">
      <w:pPr>
        <w:spacing w:line="360" w:lineRule="auto"/>
        <w:jc w:val="center"/>
        <w:rPr>
          <w:highlight w:val="none"/>
        </w:rPr>
      </w:pPr>
      <w:r>
        <w:rPr>
          <w:rFonts w:hint="eastAsia"/>
          <w:sz w:val="24"/>
          <w:szCs w:val="24"/>
          <w:highlight w:val="none"/>
        </w:rPr>
        <w:t>（</w:t>
      </w:r>
      <w:r>
        <w:rPr>
          <w:rFonts w:hint="eastAsia" w:ascii="宋体" w:hAnsi="宋体" w:cs="宋体"/>
          <w:sz w:val="24"/>
          <w:szCs w:val="24"/>
          <w:highlight w:val="none"/>
          <w:shd w:val="clear" w:color="auto" w:fill="FFFFFF"/>
        </w:rPr>
        <w:t>包括但不限于营业执照等</w:t>
      </w:r>
      <w:r>
        <w:rPr>
          <w:rFonts w:hint="eastAsia"/>
          <w:sz w:val="24"/>
          <w:szCs w:val="24"/>
          <w:highlight w:val="none"/>
        </w:rPr>
        <w:t>）</w:t>
      </w:r>
    </w:p>
    <w:p w14:paraId="0D78672E">
      <w:pPr>
        <w:pStyle w:val="3"/>
        <w:wordWrap w:val="0"/>
        <w:spacing w:before="0" w:after="0" w:line="560" w:lineRule="exact"/>
        <w:rPr>
          <w:rFonts w:ascii="宋体" w:hAnsi="宋体" w:eastAsia="宋体" w:cs="宋体"/>
          <w:sz w:val="24"/>
          <w:szCs w:val="24"/>
          <w:highlight w:val="none"/>
        </w:rPr>
      </w:pPr>
      <w:bookmarkStart w:id="120" w:name="_Toc12805"/>
    </w:p>
    <w:p w14:paraId="33417D4A">
      <w:pPr>
        <w:pStyle w:val="3"/>
        <w:wordWrap w:val="0"/>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t>附件三</w:t>
      </w:r>
      <w:bookmarkEnd w:id="120"/>
    </w:p>
    <w:p w14:paraId="08EFAEF8">
      <w:pPr>
        <w:rPr>
          <w:highlight w:val="none"/>
        </w:rPr>
      </w:pPr>
    </w:p>
    <w:p w14:paraId="6255EC2E">
      <w:pPr>
        <w:spacing w:line="360" w:lineRule="auto"/>
        <w:jc w:val="center"/>
        <w:outlineLvl w:val="1"/>
        <w:rPr>
          <w:rFonts w:ascii="宋体" w:hAnsi="宋体"/>
          <w:b/>
          <w:sz w:val="24"/>
          <w:highlight w:val="none"/>
        </w:rPr>
      </w:pPr>
      <w:bookmarkStart w:id="121" w:name="_Toc19886"/>
      <w:bookmarkStart w:id="122" w:name="_Toc5337"/>
      <w:bookmarkStart w:id="123" w:name="_Toc10696"/>
      <w:bookmarkStart w:id="124" w:name="_Toc3234"/>
      <w:r>
        <w:rPr>
          <w:rFonts w:hint="eastAsia" w:ascii="宋体" w:hAnsi="宋体"/>
          <w:b/>
          <w:sz w:val="24"/>
          <w:highlight w:val="none"/>
        </w:rPr>
        <w:t>供应商资格声明书</w:t>
      </w:r>
    </w:p>
    <w:p w14:paraId="66CA7F0F">
      <w:pPr>
        <w:pStyle w:val="17"/>
        <w:spacing w:line="360" w:lineRule="auto"/>
        <w:rPr>
          <w:rFonts w:ascii="宋体" w:hAnsi="宋体"/>
          <w:sz w:val="24"/>
          <w:highlight w:val="none"/>
        </w:rPr>
      </w:pPr>
    </w:p>
    <w:p w14:paraId="7B21B799">
      <w:pPr>
        <w:pStyle w:val="17"/>
        <w:spacing w:line="360" w:lineRule="auto"/>
        <w:ind w:firstLine="480" w:firstLineChars="200"/>
        <w:rPr>
          <w:rFonts w:ascii="宋体" w:hAnsi="宋体" w:eastAsia="宋体" w:cs="宋体"/>
          <w:sz w:val="24"/>
          <w:szCs w:val="24"/>
          <w:highlight w:val="none"/>
        </w:rPr>
      </w:pPr>
      <w:r>
        <w:rPr>
          <w:rFonts w:hint="eastAsia" w:ascii="宋体" w:hAnsi="宋体" w:eastAsia="宋体" w:cs="宋体"/>
          <w:kern w:val="0"/>
          <w:sz w:val="24"/>
          <w:szCs w:val="24"/>
          <w:highlight w:val="none"/>
        </w:rPr>
        <w:t>致： （采购人）</w:t>
      </w:r>
    </w:p>
    <w:p w14:paraId="1BDC3BBA">
      <w:pPr>
        <w:widowControl/>
        <w:spacing w:line="360" w:lineRule="auto"/>
        <w:ind w:firstLine="480" w:firstLineChars="200"/>
        <w:jc w:val="left"/>
        <w:rPr>
          <w:rFonts w:ascii="宋体" w:hAnsi="宋体" w:cs="宋体"/>
          <w:sz w:val="24"/>
          <w:szCs w:val="24"/>
          <w:highlight w:val="none"/>
        </w:rPr>
      </w:pPr>
      <w:r>
        <w:rPr>
          <w:rFonts w:hint="eastAsia" w:ascii="宋体" w:hAnsi="宋体" w:cs="宋体"/>
          <w:kern w:val="0"/>
          <w:sz w:val="24"/>
          <w:szCs w:val="24"/>
          <w:highlight w:val="none"/>
        </w:rPr>
        <w:t>在参与本次项目谈判中，我单位承诺满足下列条件：</w:t>
      </w:r>
    </w:p>
    <w:p w14:paraId="0AD12A5B">
      <w:pPr>
        <w:widowControl/>
        <w:numPr>
          <w:ilvl w:val="0"/>
          <w:numId w:val="4"/>
        </w:numPr>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具有独立承担民事责任的能力；</w:t>
      </w:r>
    </w:p>
    <w:p w14:paraId="3CB4926D">
      <w:pPr>
        <w:widowControl/>
        <w:numPr>
          <w:ilvl w:val="0"/>
          <w:numId w:val="4"/>
        </w:numPr>
        <w:spacing w:line="360" w:lineRule="auto"/>
        <w:ind w:firstLine="480" w:firstLineChars="200"/>
        <w:jc w:val="left"/>
        <w:rPr>
          <w:rFonts w:ascii="宋体" w:hAnsi="宋体" w:cs="宋体"/>
          <w:sz w:val="24"/>
          <w:szCs w:val="24"/>
          <w:highlight w:val="none"/>
        </w:rPr>
      </w:pPr>
      <w:r>
        <w:rPr>
          <w:rFonts w:hint="eastAsia" w:ascii="宋体" w:hAnsi="宋体" w:cs="宋体"/>
          <w:kern w:val="0"/>
          <w:sz w:val="24"/>
          <w:szCs w:val="24"/>
          <w:highlight w:val="none"/>
        </w:rPr>
        <w:t>具有良好的商业信誉和健全的财务会计制度；</w:t>
      </w:r>
    </w:p>
    <w:p w14:paraId="4B6A8B52">
      <w:pPr>
        <w:widowControl/>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（三）具有履行合同所必需的设备和专业技术能力；</w:t>
      </w:r>
    </w:p>
    <w:p w14:paraId="603A7D85">
      <w:pPr>
        <w:widowControl/>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（三）有依法缴纳税收和社会保障资金的良好记录；</w:t>
      </w:r>
    </w:p>
    <w:p w14:paraId="3D4AAE9A">
      <w:pPr>
        <w:widowControl/>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（五）参加政府采购活动前三年内，在经营活动中没有重大违法记录；</w:t>
      </w:r>
    </w:p>
    <w:p w14:paraId="572E55B4">
      <w:pPr>
        <w:widowControl/>
        <w:spacing w:line="360" w:lineRule="auto"/>
        <w:ind w:firstLine="480" w:firstLineChars="200"/>
        <w:jc w:val="left"/>
        <w:rPr>
          <w:rFonts w:ascii="宋体" w:hAnsi="宋体" w:cs="宋体"/>
          <w:kern w:val="0"/>
          <w:sz w:val="24"/>
          <w:szCs w:val="24"/>
          <w:highlight w:val="none"/>
        </w:rPr>
      </w:pPr>
      <w:r>
        <w:rPr>
          <w:rFonts w:hint="eastAsia" w:ascii="宋体" w:hAnsi="宋体" w:cs="宋体"/>
          <w:kern w:val="0"/>
          <w:sz w:val="24"/>
          <w:szCs w:val="24"/>
          <w:highlight w:val="none"/>
        </w:rPr>
        <w:t>（六）法律、行政法规规定的其他条件。</w:t>
      </w:r>
    </w:p>
    <w:p w14:paraId="12C5E242">
      <w:pPr>
        <w:spacing w:line="360" w:lineRule="auto"/>
        <w:ind w:firstLine="435"/>
        <w:rPr>
          <w:rFonts w:ascii="宋体" w:hAnsi="宋体"/>
          <w:sz w:val="24"/>
          <w:highlight w:val="none"/>
        </w:rPr>
      </w:pPr>
      <w:r>
        <w:rPr>
          <w:rFonts w:hint="eastAsia" w:ascii="宋体" w:hAnsi="宋体"/>
          <w:sz w:val="24"/>
          <w:highlight w:val="none"/>
        </w:rPr>
        <w:t>本单位对上述声明的真实性负责。如有虚假，将依法承担相应责任。</w:t>
      </w:r>
    </w:p>
    <w:p w14:paraId="347F518A">
      <w:pPr>
        <w:spacing w:line="360" w:lineRule="auto"/>
        <w:ind w:firstLine="4800" w:firstLineChars="2000"/>
        <w:rPr>
          <w:rFonts w:ascii="宋体" w:hAnsi="宋体"/>
          <w:sz w:val="24"/>
          <w:highlight w:val="none"/>
        </w:rPr>
      </w:pPr>
    </w:p>
    <w:p w14:paraId="7591BEC6">
      <w:pPr>
        <w:spacing w:line="360" w:lineRule="auto"/>
        <w:ind w:firstLine="4800" w:firstLineChars="2000"/>
        <w:rPr>
          <w:rFonts w:ascii="宋体" w:hAnsi="宋体"/>
          <w:sz w:val="24"/>
          <w:highlight w:val="none"/>
        </w:rPr>
      </w:pPr>
      <w:r>
        <w:rPr>
          <w:rFonts w:hint="eastAsia" w:ascii="宋体" w:hAnsi="宋体"/>
          <w:sz w:val="24"/>
          <w:highlight w:val="none"/>
        </w:rPr>
        <w:t>供应商盖章：</w:t>
      </w:r>
    </w:p>
    <w:p w14:paraId="49BA45AC">
      <w:pPr>
        <w:spacing w:line="360" w:lineRule="auto"/>
        <w:ind w:firstLine="4800" w:firstLineChars="2000"/>
        <w:rPr>
          <w:rFonts w:ascii="宋体" w:hAnsi="宋体"/>
          <w:sz w:val="24"/>
          <w:highlight w:val="none"/>
          <w:u w:val="single"/>
        </w:rPr>
      </w:pPr>
      <w:r>
        <w:rPr>
          <w:rFonts w:hint="eastAsia" w:ascii="宋体" w:hAnsi="宋体"/>
          <w:sz w:val="24"/>
          <w:highlight w:val="none"/>
        </w:rPr>
        <w:t>日      期：</w:t>
      </w:r>
    </w:p>
    <w:p w14:paraId="603AB719">
      <w:pPr>
        <w:pStyle w:val="3"/>
        <w:spacing w:before="0" w:after="0" w:line="560" w:lineRule="exact"/>
        <w:jc w:val="center"/>
        <w:rPr>
          <w:rFonts w:ascii="宋体" w:hAnsi="宋体" w:eastAsia="宋体" w:cs="宋体"/>
          <w:sz w:val="24"/>
          <w:szCs w:val="24"/>
          <w:highlight w:val="none"/>
        </w:rPr>
      </w:pPr>
    </w:p>
    <w:p w14:paraId="2435EA35">
      <w:pPr>
        <w:pStyle w:val="3"/>
        <w:spacing w:before="0" w:after="0" w:line="560" w:lineRule="exact"/>
        <w:jc w:val="center"/>
        <w:rPr>
          <w:rFonts w:ascii="宋体" w:hAnsi="宋体" w:eastAsia="宋体" w:cs="宋体"/>
          <w:sz w:val="24"/>
          <w:szCs w:val="24"/>
          <w:highlight w:val="none"/>
        </w:rPr>
      </w:pPr>
    </w:p>
    <w:p w14:paraId="4C8262B5">
      <w:pPr>
        <w:rPr>
          <w:highlight w:val="none"/>
        </w:rPr>
      </w:pPr>
    </w:p>
    <w:p w14:paraId="23F129A5">
      <w:pPr>
        <w:rPr>
          <w:highlight w:val="none"/>
        </w:rPr>
      </w:pPr>
    </w:p>
    <w:p w14:paraId="60C35DB6">
      <w:pPr>
        <w:rPr>
          <w:highlight w:val="none"/>
        </w:rPr>
      </w:pPr>
    </w:p>
    <w:p w14:paraId="045228AF">
      <w:pPr>
        <w:rPr>
          <w:highlight w:val="none"/>
        </w:rPr>
      </w:pPr>
    </w:p>
    <w:p w14:paraId="267B8B3B">
      <w:pPr>
        <w:pStyle w:val="3"/>
        <w:spacing w:before="0" w:after="0" w:line="560" w:lineRule="exact"/>
        <w:jc w:val="center"/>
        <w:rPr>
          <w:rFonts w:ascii="宋体" w:hAnsi="宋体" w:eastAsia="宋体" w:cs="宋体"/>
          <w:sz w:val="24"/>
          <w:szCs w:val="24"/>
          <w:highlight w:val="none"/>
        </w:rPr>
      </w:pPr>
    </w:p>
    <w:bookmarkEnd w:id="121"/>
    <w:bookmarkEnd w:id="122"/>
    <w:bookmarkEnd w:id="123"/>
    <w:bookmarkEnd w:id="124"/>
    <w:p w14:paraId="31106632">
      <w:pPr>
        <w:rPr>
          <w:rFonts w:ascii="宋体" w:hAnsi="宋体"/>
          <w:sz w:val="24"/>
          <w:szCs w:val="24"/>
          <w:highlight w:val="none"/>
        </w:rPr>
      </w:pPr>
    </w:p>
    <w:p w14:paraId="6568F71E">
      <w:pPr>
        <w:rPr>
          <w:rFonts w:ascii="宋体" w:hAnsi="宋体"/>
          <w:sz w:val="24"/>
          <w:szCs w:val="24"/>
          <w:highlight w:val="none"/>
        </w:rPr>
      </w:pPr>
    </w:p>
    <w:p w14:paraId="6EF1CA4F">
      <w:pPr>
        <w:rPr>
          <w:rFonts w:ascii="宋体" w:hAnsi="宋体"/>
          <w:sz w:val="24"/>
          <w:szCs w:val="24"/>
          <w:highlight w:val="none"/>
        </w:rPr>
      </w:pPr>
    </w:p>
    <w:p w14:paraId="691D1D8C">
      <w:pPr>
        <w:rPr>
          <w:rFonts w:ascii="宋体" w:hAnsi="宋体"/>
          <w:sz w:val="24"/>
          <w:szCs w:val="24"/>
          <w:highlight w:val="none"/>
        </w:rPr>
      </w:pPr>
    </w:p>
    <w:p w14:paraId="4C70C568">
      <w:pPr>
        <w:pStyle w:val="3"/>
        <w:spacing w:before="0" w:after="0" w:line="560" w:lineRule="exact"/>
        <w:jc w:val="both"/>
        <w:rPr>
          <w:rFonts w:ascii="宋体" w:hAnsi="宋体" w:eastAsia="宋体" w:cs="宋体"/>
          <w:sz w:val="24"/>
          <w:szCs w:val="24"/>
          <w:highlight w:val="none"/>
        </w:rPr>
      </w:pPr>
      <w:r>
        <w:rPr>
          <w:rFonts w:hint="eastAsia" w:ascii="宋体" w:hAnsi="宋体" w:eastAsia="宋体" w:cs="宋体"/>
          <w:sz w:val="24"/>
          <w:szCs w:val="24"/>
          <w:highlight w:val="none"/>
        </w:rPr>
        <w:t>附件四</w:t>
      </w:r>
    </w:p>
    <w:p w14:paraId="7E941A6B">
      <w:pPr>
        <w:pStyle w:val="3"/>
        <w:spacing w:before="0" w:after="0" w:line="560" w:lineRule="exact"/>
        <w:jc w:val="center"/>
        <w:rPr>
          <w:rFonts w:ascii="宋体" w:hAnsi="宋体" w:eastAsia="宋体" w:cs="宋体"/>
          <w:sz w:val="24"/>
          <w:szCs w:val="24"/>
          <w:highlight w:val="none"/>
        </w:rPr>
      </w:pPr>
      <w:r>
        <w:rPr>
          <w:rFonts w:hint="eastAsia" w:ascii="宋体" w:hAnsi="宋体" w:eastAsia="宋体" w:cs="宋体"/>
          <w:sz w:val="24"/>
          <w:szCs w:val="24"/>
          <w:highlight w:val="none"/>
        </w:rPr>
        <w:t>谈判授权书</w:t>
      </w:r>
    </w:p>
    <w:p w14:paraId="15D875A5">
      <w:pPr>
        <w:rPr>
          <w:rFonts w:ascii="宋体" w:hAnsi="宋体"/>
          <w:sz w:val="24"/>
          <w:szCs w:val="24"/>
          <w:highlight w:val="none"/>
        </w:rPr>
      </w:pPr>
    </w:p>
    <w:p w14:paraId="65E25490">
      <w:pPr>
        <w:spacing w:line="480" w:lineRule="auto"/>
        <w:jc w:val="left"/>
        <w:rPr>
          <w:rFonts w:ascii="宋体" w:hAnsi="宋体"/>
          <w:sz w:val="24"/>
          <w:szCs w:val="24"/>
          <w:highlight w:val="none"/>
        </w:rPr>
      </w:pPr>
      <w:r>
        <w:rPr>
          <w:rFonts w:hint="eastAsia" w:ascii="宋体" w:hAnsi="宋体"/>
          <w:sz w:val="24"/>
          <w:szCs w:val="24"/>
          <w:highlight w:val="none"/>
        </w:rPr>
        <w:t>致：_________________（采购人）</w:t>
      </w:r>
    </w:p>
    <w:p w14:paraId="35DB0DA9">
      <w:pPr>
        <w:spacing w:line="480" w:lineRule="auto"/>
        <w:ind w:firstLine="480" w:firstLineChars="200"/>
        <w:jc w:val="left"/>
        <w:rPr>
          <w:rFonts w:ascii="宋体" w:hAnsi="宋体"/>
          <w:sz w:val="24"/>
          <w:szCs w:val="24"/>
          <w:highlight w:val="none"/>
        </w:rPr>
      </w:pPr>
      <w:r>
        <w:rPr>
          <w:rFonts w:hint="eastAsia" w:ascii="宋体" w:hAnsi="宋体"/>
          <w:sz w:val="24"/>
          <w:szCs w:val="24"/>
          <w:highlight w:val="none"/>
        </w:rPr>
        <w:t>本授权书声明：（供应商名称）的（法定代表人姓名）授权（被授权人的姓名）为我方就编号项目谈判活动的合法代理人，以我方名义全权处理与该项目谈判、签订合同以及合同执行有关的一切事务。</w:t>
      </w:r>
    </w:p>
    <w:p w14:paraId="33721C43">
      <w:pPr>
        <w:spacing w:line="480" w:lineRule="auto"/>
        <w:ind w:firstLine="480" w:firstLineChars="200"/>
        <w:jc w:val="left"/>
        <w:rPr>
          <w:rFonts w:ascii="宋体" w:hAnsi="宋体"/>
          <w:sz w:val="24"/>
          <w:szCs w:val="24"/>
          <w:highlight w:val="none"/>
        </w:rPr>
      </w:pPr>
      <w:r>
        <w:rPr>
          <w:rFonts w:hint="eastAsia" w:ascii="宋体" w:hAnsi="宋体"/>
          <w:sz w:val="24"/>
          <w:szCs w:val="24"/>
          <w:highlight w:val="none"/>
        </w:rPr>
        <w:t>特此声明。</w:t>
      </w:r>
    </w:p>
    <w:p w14:paraId="68A29F7F">
      <w:pPr>
        <w:spacing w:line="360" w:lineRule="auto"/>
        <w:jc w:val="left"/>
        <w:rPr>
          <w:rFonts w:ascii="宋体" w:hAnsi="宋体"/>
          <w:sz w:val="24"/>
          <w:szCs w:val="24"/>
          <w:highlight w:val="none"/>
        </w:rPr>
      </w:pPr>
    </w:p>
    <w:p w14:paraId="48CC96E4">
      <w:pPr>
        <w:spacing w:line="360" w:lineRule="auto"/>
        <w:ind w:firstLine="1084" w:firstLineChars="450"/>
        <w:jc w:val="left"/>
        <w:rPr>
          <w:rFonts w:ascii="宋体" w:hAnsi="宋体"/>
          <w:sz w:val="24"/>
          <w:szCs w:val="24"/>
          <w:highlight w:val="none"/>
          <w:u w:val="single"/>
        </w:rPr>
      </w:pPr>
      <w:r>
        <w:rPr>
          <w:rFonts w:hint="eastAsia" w:ascii="宋体" w:hAnsi="宋体"/>
          <w:b/>
          <w:bCs/>
          <w:sz w:val="24"/>
          <w:szCs w:val="24"/>
          <w:highlight w:val="none"/>
        </w:rPr>
        <w:t>法定代表人签字：</w:t>
      </w:r>
    </w:p>
    <w:p w14:paraId="6CA1D039">
      <w:pPr>
        <w:spacing w:line="360" w:lineRule="auto"/>
        <w:jc w:val="left"/>
        <w:rPr>
          <w:rFonts w:ascii="宋体" w:hAnsi="宋体"/>
          <w:sz w:val="24"/>
          <w:szCs w:val="24"/>
          <w:highlight w:val="none"/>
          <w:u w:val="single"/>
        </w:rPr>
      </w:pPr>
      <w:r>
        <w:rPr>
          <w:rFonts w:hint="eastAsia" w:ascii="宋体" w:hAnsi="宋体"/>
          <w:sz w:val="24"/>
          <w:szCs w:val="24"/>
          <w:highlight w:val="none"/>
        </w:rPr>
        <w:t xml:space="preserve">          职    务：</w:t>
      </w:r>
    </w:p>
    <w:p w14:paraId="1492508F">
      <w:pPr>
        <w:spacing w:line="360" w:lineRule="auto"/>
        <w:jc w:val="left"/>
        <w:rPr>
          <w:rFonts w:ascii="宋体" w:hAnsi="宋体"/>
          <w:sz w:val="24"/>
          <w:szCs w:val="24"/>
          <w:highlight w:val="none"/>
          <w:u w:val="single"/>
        </w:rPr>
      </w:pPr>
      <w:r>
        <w:rPr>
          <w:rFonts w:hint="eastAsia" w:ascii="宋体" w:hAnsi="宋体"/>
          <w:sz w:val="24"/>
          <w:szCs w:val="24"/>
          <w:highlight w:val="none"/>
        </w:rPr>
        <w:t xml:space="preserve">          联系手机：</w:t>
      </w:r>
    </w:p>
    <w:p w14:paraId="13165481">
      <w:pPr>
        <w:spacing w:line="360" w:lineRule="auto"/>
        <w:ind w:firstLine="1200" w:firstLineChars="500"/>
        <w:jc w:val="left"/>
        <w:rPr>
          <w:rFonts w:ascii="宋体" w:hAnsi="宋体"/>
          <w:sz w:val="24"/>
          <w:szCs w:val="24"/>
          <w:highlight w:val="none"/>
          <w:u w:val="single"/>
        </w:rPr>
      </w:pPr>
      <w:r>
        <w:rPr>
          <w:rFonts w:hint="eastAsia" w:ascii="宋体" w:hAnsi="宋体"/>
          <w:sz w:val="24"/>
          <w:szCs w:val="24"/>
          <w:highlight w:val="none"/>
        </w:rPr>
        <w:t>固定电话：</w:t>
      </w:r>
    </w:p>
    <w:p w14:paraId="43A8777E">
      <w:pPr>
        <w:spacing w:line="360" w:lineRule="auto"/>
        <w:ind w:firstLine="1084" w:firstLineChars="450"/>
        <w:jc w:val="left"/>
        <w:rPr>
          <w:rFonts w:ascii="宋体" w:hAnsi="宋体"/>
          <w:b/>
          <w:bCs/>
          <w:sz w:val="24"/>
          <w:szCs w:val="24"/>
          <w:highlight w:val="none"/>
        </w:rPr>
      </w:pPr>
    </w:p>
    <w:p w14:paraId="704768EB">
      <w:pPr>
        <w:spacing w:line="360" w:lineRule="auto"/>
        <w:ind w:firstLine="1084" w:firstLineChars="450"/>
        <w:jc w:val="left"/>
        <w:rPr>
          <w:rFonts w:ascii="宋体" w:hAnsi="宋体"/>
          <w:sz w:val="24"/>
          <w:szCs w:val="24"/>
          <w:highlight w:val="none"/>
        </w:rPr>
      </w:pPr>
      <w:r>
        <w:rPr>
          <w:rFonts w:hint="eastAsia" w:ascii="宋体" w:hAnsi="宋体"/>
          <w:b/>
          <w:bCs/>
          <w:sz w:val="24"/>
          <w:szCs w:val="24"/>
          <w:highlight w:val="none"/>
        </w:rPr>
        <w:t>代理人（被授权人）：</w:t>
      </w:r>
    </w:p>
    <w:p w14:paraId="41EA361F">
      <w:pPr>
        <w:spacing w:line="360" w:lineRule="auto"/>
        <w:jc w:val="left"/>
        <w:rPr>
          <w:rFonts w:ascii="宋体" w:hAnsi="宋体"/>
          <w:sz w:val="24"/>
          <w:szCs w:val="24"/>
          <w:highlight w:val="none"/>
        </w:rPr>
      </w:pPr>
      <w:r>
        <w:rPr>
          <w:rFonts w:hint="eastAsia" w:ascii="宋体" w:hAnsi="宋体"/>
          <w:sz w:val="24"/>
          <w:szCs w:val="24"/>
          <w:highlight w:val="none"/>
        </w:rPr>
        <w:t xml:space="preserve">          职    务：</w:t>
      </w:r>
    </w:p>
    <w:p w14:paraId="42807BF0">
      <w:pPr>
        <w:spacing w:line="360" w:lineRule="auto"/>
        <w:jc w:val="left"/>
        <w:rPr>
          <w:rFonts w:ascii="宋体" w:hAnsi="宋体"/>
          <w:sz w:val="24"/>
          <w:szCs w:val="24"/>
          <w:highlight w:val="none"/>
          <w:u w:val="single"/>
        </w:rPr>
      </w:pPr>
      <w:r>
        <w:rPr>
          <w:rFonts w:hint="eastAsia" w:ascii="宋体" w:hAnsi="宋体"/>
          <w:sz w:val="24"/>
          <w:szCs w:val="24"/>
          <w:highlight w:val="none"/>
        </w:rPr>
        <w:t xml:space="preserve">          联系手机：</w:t>
      </w:r>
    </w:p>
    <w:p w14:paraId="5D72B215">
      <w:pPr>
        <w:spacing w:line="360" w:lineRule="auto"/>
        <w:ind w:firstLine="1200" w:firstLineChars="500"/>
        <w:jc w:val="left"/>
        <w:rPr>
          <w:rFonts w:ascii="宋体" w:hAnsi="宋体"/>
          <w:sz w:val="24"/>
          <w:szCs w:val="24"/>
          <w:highlight w:val="none"/>
          <w:u w:val="single"/>
        </w:rPr>
      </w:pPr>
      <w:r>
        <w:rPr>
          <w:rFonts w:hint="eastAsia" w:ascii="宋体" w:hAnsi="宋体"/>
          <w:sz w:val="24"/>
          <w:szCs w:val="24"/>
          <w:highlight w:val="none"/>
        </w:rPr>
        <w:t>固定电话：</w:t>
      </w:r>
    </w:p>
    <w:p w14:paraId="561CA635">
      <w:pPr>
        <w:pStyle w:val="32"/>
        <w:rPr>
          <w:rFonts w:ascii="宋体" w:hAnsi="宋体"/>
          <w:szCs w:val="24"/>
          <w:highlight w:val="none"/>
        </w:rPr>
      </w:pPr>
      <w:r>
        <w:rPr>
          <w:rFonts w:hint="eastAsia"/>
          <w:b/>
          <w:bCs/>
          <w:highlight w:val="none"/>
        </w:rPr>
        <w:t>备注：附</w:t>
      </w:r>
      <w:r>
        <w:rPr>
          <w:rFonts w:hint="eastAsia" w:ascii="宋体" w:hAnsi="宋体"/>
          <w:b/>
          <w:bCs/>
          <w:szCs w:val="24"/>
          <w:highlight w:val="none"/>
        </w:rPr>
        <w:t>法定代表人</w:t>
      </w:r>
      <w:r>
        <w:rPr>
          <w:rFonts w:hint="eastAsia"/>
          <w:b/>
          <w:bCs/>
          <w:highlight w:val="none"/>
        </w:rPr>
        <w:t>和授权委托人的身份证复印件。</w:t>
      </w:r>
    </w:p>
    <w:p w14:paraId="33878477">
      <w:pPr>
        <w:spacing w:line="360" w:lineRule="auto"/>
        <w:jc w:val="left"/>
        <w:rPr>
          <w:rFonts w:ascii="宋体" w:hAnsi="宋体"/>
          <w:sz w:val="24"/>
          <w:szCs w:val="24"/>
          <w:highlight w:val="none"/>
        </w:rPr>
      </w:pPr>
    </w:p>
    <w:p w14:paraId="7854F77D">
      <w:pPr>
        <w:wordWrap w:val="0"/>
        <w:spacing w:line="360" w:lineRule="auto"/>
        <w:jc w:val="right"/>
        <w:rPr>
          <w:rFonts w:ascii="宋体" w:hAnsi="宋体"/>
          <w:sz w:val="24"/>
          <w:szCs w:val="24"/>
          <w:highlight w:val="none"/>
        </w:rPr>
      </w:pPr>
    </w:p>
    <w:p w14:paraId="47B5F48A">
      <w:pPr>
        <w:spacing w:line="360" w:lineRule="auto"/>
        <w:ind w:firstLine="4228" w:firstLineChars="1762"/>
        <w:rPr>
          <w:rFonts w:ascii="宋体" w:hAnsi="宋体"/>
          <w:sz w:val="24"/>
          <w:szCs w:val="24"/>
          <w:highlight w:val="none"/>
          <w:u w:val="single"/>
        </w:rPr>
      </w:pPr>
      <w:r>
        <w:rPr>
          <w:rFonts w:hint="eastAsia" w:ascii="宋体" w:hAnsi="宋体"/>
          <w:sz w:val="24"/>
          <w:szCs w:val="24"/>
          <w:highlight w:val="none"/>
        </w:rPr>
        <w:t>供应商</w:t>
      </w:r>
      <w:r>
        <w:rPr>
          <w:rFonts w:hint="eastAsia" w:ascii="宋体" w:hAnsi="宋体" w:cs="宋体"/>
          <w:sz w:val="24"/>
          <w:highlight w:val="none"/>
        </w:rPr>
        <w:t>盖章</w:t>
      </w:r>
      <w:r>
        <w:rPr>
          <w:rFonts w:hint="eastAsia" w:ascii="宋体" w:hAnsi="宋体"/>
          <w:sz w:val="24"/>
          <w:szCs w:val="24"/>
          <w:highlight w:val="none"/>
        </w:rPr>
        <w:t>：</w:t>
      </w:r>
    </w:p>
    <w:p w14:paraId="01126366">
      <w:pPr>
        <w:tabs>
          <w:tab w:val="left" w:pos="630"/>
        </w:tabs>
        <w:spacing w:line="360" w:lineRule="auto"/>
        <w:ind w:firstLine="4228" w:firstLineChars="1762"/>
        <w:rPr>
          <w:rFonts w:ascii="宋体" w:hAnsi="宋体"/>
          <w:sz w:val="24"/>
          <w:szCs w:val="24"/>
          <w:highlight w:val="none"/>
        </w:rPr>
      </w:pPr>
      <w:r>
        <w:rPr>
          <w:rFonts w:hint="eastAsia" w:ascii="宋体" w:hAnsi="宋体"/>
          <w:sz w:val="24"/>
          <w:szCs w:val="24"/>
          <w:highlight w:val="none"/>
        </w:rPr>
        <w:t>日期：</w:t>
      </w:r>
    </w:p>
    <w:p w14:paraId="4BA9C843">
      <w:pPr>
        <w:pStyle w:val="3"/>
        <w:spacing w:before="0" w:after="0" w:line="560" w:lineRule="exact"/>
        <w:rPr>
          <w:rFonts w:ascii="宋体" w:hAnsi="宋体" w:eastAsia="宋体" w:cs="宋体"/>
          <w:sz w:val="24"/>
          <w:szCs w:val="24"/>
          <w:highlight w:val="none"/>
        </w:rPr>
      </w:pPr>
      <w:bookmarkStart w:id="125" w:name="_Toc19236"/>
    </w:p>
    <w:p w14:paraId="5B224FBC">
      <w:pPr>
        <w:rPr>
          <w:highlight w:val="none"/>
        </w:rPr>
      </w:pPr>
    </w:p>
    <w:p w14:paraId="3984B8B5">
      <w:pPr>
        <w:pStyle w:val="3"/>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t>附件</w:t>
      </w:r>
      <w:bookmarkEnd w:id="125"/>
      <w:r>
        <w:rPr>
          <w:rFonts w:hint="eastAsia" w:ascii="宋体" w:hAnsi="宋体" w:eastAsia="宋体" w:cs="宋体"/>
          <w:sz w:val="24"/>
          <w:szCs w:val="24"/>
          <w:highlight w:val="none"/>
        </w:rPr>
        <w:t>五</w:t>
      </w:r>
    </w:p>
    <w:p w14:paraId="2981D6CA">
      <w:pPr>
        <w:pStyle w:val="3"/>
        <w:spacing w:before="0" w:after="0" w:line="560" w:lineRule="exact"/>
        <w:jc w:val="center"/>
        <w:rPr>
          <w:rFonts w:ascii="宋体" w:hAnsi="宋体" w:eastAsia="宋体" w:cs="宋体"/>
          <w:sz w:val="24"/>
          <w:szCs w:val="24"/>
          <w:highlight w:val="none"/>
        </w:rPr>
      </w:pPr>
      <w:bookmarkStart w:id="126" w:name="_Toc23412"/>
      <w:bookmarkStart w:id="127" w:name="_Toc18590"/>
      <w:bookmarkStart w:id="128" w:name="_Toc417045478"/>
      <w:r>
        <w:rPr>
          <w:rFonts w:hint="eastAsia" w:ascii="宋体" w:hAnsi="宋体" w:eastAsia="宋体" w:cs="宋体"/>
          <w:sz w:val="24"/>
          <w:szCs w:val="24"/>
          <w:highlight w:val="none"/>
        </w:rPr>
        <w:t>谈判响应函</w:t>
      </w:r>
      <w:bookmarkEnd w:id="126"/>
      <w:bookmarkEnd w:id="127"/>
    </w:p>
    <w:p w14:paraId="414C8367">
      <w:pPr>
        <w:spacing w:line="360" w:lineRule="auto"/>
        <w:rPr>
          <w:rFonts w:ascii="宋体" w:hAnsi="宋体"/>
          <w:sz w:val="24"/>
          <w:szCs w:val="24"/>
          <w:highlight w:val="none"/>
        </w:rPr>
      </w:pPr>
      <w:r>
        <w:rPr>
          <w:rFonts w:hint="eastAsia" w:ascii="宋体" w:hAnsi="宋体"/>
          <w:sz w:val="24"/>
          <w:szCs w:val="24"/>
          <w:highlight w:val="none"/>
        </w:rPr>
        <w:t>致：______________（采购人）</w:t>
      </w:r>
    </w:p>
    <w:p w14:paraId="014596A4">
      <w:pPr>
        <w:spacing w:line="360" w:lineRule="auto"/>
        <w:ind w:firstLine="480" w:firstLineChars="200"/>
        <w:rPr>
          <w:rFonts w:ascii="宋体" w:hAnsi="宋体"/>
          <w:sz w:val="24"/>
          <w:szCs w:val="24"/>
          <w:highlight w:val="none"/>
        </w:rPr>
      </w:pPr>
      <w:r>
        <w:rPr>
          <w:rFonts w:hint="eastAsia" w:ascii="宋体" w:hAnsi="宋体"/>
          <w:sz w:val="24"/>
          <w:szCs w:val="24"/>
          <w:highlight w:val="none"/>
        </w:rPr>
        <w:t>1、根据项目编号：号谈判公告的内容，我方决定参加贵方组织的“”项目的竞争性谈判采购。我方授权(姓名)代表我方___（投标单位的名称）全权处理本项目谈判的有关事宜。</w:t>
      </w:r>
    </w:p>
    <w:p w14:paraId="2E7ADF2C">
      <w:pPr>
        <w:spacing w:line="360" w:lineRule="auto"/>
        <w:ind w:firstLine="480" w:firstLineChars="200"/>
        <w:rPr>
          <w:rFonts w:ascii="宋体" w:hAnsi="宋体"/>
          <w:sz w:val="24"/>
          <w:szCs w:val="24"/>
          <w:highlight w:val="none"/>
        </w:rPr>
      </w:pPr>
      <w:r>
        <w:rPr>
          <w:rFonts w:hint="eastAsia" w:ascii="宋体" w:hAnsi="宋体"/>
          <w:sz w:val="24"/>
          <w:szCs w:val="24"/>
          <w:highlight w:val="none"/>
        </w:rPr>
        <w:t>2、我方愿意按照采购书规定的各项要求，向采购人提供所需的货物服务。</w:t>
      </w:r>
    </w:p>
    <w:p w14:paraId="7D384D19">
      <w:pPr>
        <w:spacing w:line="360" w:lineRule="auto"/>
        <w:ind w:firstLine="480" w:firstLineChars="200"/>
        <w:rPr>
          <w:rFonts w:ascii="宋体" w:hAnsi="宋体"/>
          <w:sz w:val="24"/>
          <w:szCs w:val="24"/>
          <w:highlight w:val="none"/>
        </w:rPr>
      </w:pPr>
      <w:r>
        <w:rPr>
          <w:rFonts w:hint="eastAsia" w:ascii="宋体" w:hAnsi="宋体"/>
          <w:sz w:val="24"/>
          <w:szCs w:val="24"/>
          <w:highlight w:val="none"/>
        </w:rPr>
        <w:t>3、一旦我方中标，我方将严格履行合同规定的责任和义务，保证于采购人要求的日期内完成货物交付安装调试与服务，并交付采购人验收、使用。</w:t>
      </w:r>
    </w:p>
    <w:p w14:paraId="709827ED">
      <w:pPr>
        <w:spacing w:line="360" w:lineRule="auto"/>
        <w:ind w:firstLine="480" w:firstLineChars="200"/>
        <w:rPr>
          <w:rFonts w:ascii="宋体" w:hAnsi="宋体"/>
          <w:sz w:val="24"/>
          <w:szCs w:val="24"/>
          <w:highlight w:val="none"/>
        </w:rPr>
      </w:pPr>
      <w:r>
        <w:rPr>
          <w:rFonts w:hint="eastAsia" w:ascii="宋体" w:hAnsi="宋体"/>
          <w:sz w:val="24"/>
          <w:szCs w:val="24"/>
          <w:highlight w:val="none"/>
        </w:rPr>
        <w:t>4、如我公司成交，我公司承诺愿意按谈判文件规定缴纳履约保证金。</w:t>
      </w:r>
    </w:p>
    <w:p w14:paraId="5692267A">
      <w:pPr>
        <w:tabs>
          <w:tab w:val="left" w:pos="840"/>
        </w:tabs>
        <w:spacing w:line="360" w:lineRule="auto"/>
        <w:ind w:firstLine="480" w:firstLineChars="200"/>
        <w:rPr>
          <w:rFonts w:ascii="宋体" w:hAnsi="宋体"/>
          <w:sz w:val="24"/>
          <w:szCs w:val="24"/>
          <w:highlight w:val="none"/>
        </w:rPr>
      </w:pPr>
      <w:r>
        <w:rPr>
          <w:rFonts w:hint="eastAsia" w:ascii="宋体" w:hAnsi="宋体"/>
          <w:sz w:val="24"/>
          <w:szCs w:val="24"/>
          <w:highlight w:val="none"/>
        </w:rPr>
        <w:t>5、我方愿意提供贵方可能另外要求的、与谈判有关的文件资料，并保证我方已提供和将要提供的文件是真实的、准确的。</w:t>
      </w:r>
    </w:p>
    <w:p w14:paraId="248A5076">
      <w:pPr>
        <w:tabs>
          <w:tab w:val="left" w:pos="0"/>
          <w:tab w:val="left" w:pos="840"/>
        </w:tabs>
        <w:spacing w:line="360" w:lineRule="auto"/>
        <w:ind w:firstLine="480" w:firstLineChars="200"/>
        <w:rPr>
          <w:rFonts w:ascii="宋体" w:hAnsi="宋体"/>
          <w:sz w:val="24"/>
          <w:szCs w:val="24"/>
          <w:highlight w:val="none"/>
        </w:rPr>
      </w:pPr>
      <w:r>
        <w:rPr>
          <w:rFonts w:hint="eastAsia" w:ascii="宋体" w:hAnsi="宋体"/>
          <w:sz w:val="24"/>
          <w:szCs w:val="24"/>
          <w:highlight w:val="none"/>
        </w:rPr>
        <w:t>6、我方完全理解贵方不一定将合同授予最低报价的供应商。</w:t>
      </w:r>
    </w:p>
    <w:p w14:paraId="394FD971">
      <w:pPr>
        <w:tabs>
          <w:tab w:val="left" w:pos="0"/>
          <w:tab w:val="left" w:pos="840"/>
        </w:tabs>
        <w:spacing w:line="360" w:lineRule="auto"/>
        <w:jc w:val="left"/>
        <w:rPr>
          <w:rFonts w:ascii="宋体" w:hAnsi="宋体"/>
          <w:sz w:val="24"/>
          <w:szCs w:val="24"/>
          <w:highlight w:val="none"/>
        </w:rPr>
      </w:pPr>
    </w:p>
    <w:p w14:paraId="40E331CC">
      <w:pPr>
        <w:tabs>
          <w:tab w:val="left" w:pos="0"/>
          <w:tab w:val="left" w:pos="840"/>
        </w:tabs>
        <w:rPr>
          <w:rFonts w:ascii="宋体" w:hAnsi="宋体"/>
          <w:sz w:val="24"/>
          <w:szCs w:val="24"/>
          <w:highlight w:val="none"/>
        </w:rPr>
      </w:pPr>
    </w:p>
    <w:p w14:paraId="3615ADB9">
      <w:pPr>
        <w:tabs>
          <w:tab w:val="left" w:pos="0"/>
          <w:tab w:val="left" w:pos="840"/>
        </w:tabs>
        <w:rPr>
          <w:rFonts w:ascii="宋体" w:hAnsi="宋体"/>
          <w:sz w:val="24"/>
          <w:szCs w:val="24"/>
          <w:highlight w:val="none"/>
        </w:rPr>
      </w:pPr>
    </w:p>
    <w:p w14:paraId="7D08921D">
      <w:pPr>
        <w:tabs>
          <w:tab w:val="left" w:pos="0"/>
          <w:tab w:val="left" w:pos="840"/>
        </w:tabs>
        <w:rPr>
          <w:rFonts w:ascii="宋体" w:hAnsi="宋体"/>
          <w:sz w:val="24"/>
          <w:szCs w:val="24"/>
          <w:highlight w:val="none"/>
        </w:rPr>
      </w:pPr>
    </w:p>
    <w:p w14:paraId="5A6F85C2">
      <w:pPr>
        <w:tabs>
          <w:tab w:val="left" w:pos="0"/>
          <w:tab w:val="left" w:pos="840"/>
        </w:tabs>
        <w:rPr>
          <w:rFonts w:ascii="宋体" w:hAnsi="宋体"/>
          <w:sz w:val="24"/>
          <w:szCs w:val="24"/>
          <w:highlight w:val="none"/>
        </w:rPr>
      </w:pPr>
    </w:p>
    <w:p w14:paraId="524F993D">
      <w:pPr>
        <w:spacing w:line="360" w:lineRule="auto"/>
        <w:ind w:firstLine="4228" w:firstLineChars="1762"/>
        <w:rPr>
          <w:rFonts w:ascii="宋体" w:hAnsi="宋体"/>
          <w:sz w:val="24"/>
          <w:szCs w:val="24"/>
          <w:highlight w:val="none"/>
          <w:u w:val="single"/>
        </w:rPr>
      </w:pPr>
      <w:r>
        <w:rPr>
          <w:rFonts w:hint="eastAsia" w:ascii="宋体" w:hAnsi="宋体"/>
          <w:sz w:val="24"/>
          <w:szCs w:val="24"/>
          <w:highlight w:val="none"/>
        </w:rPr>
        <w:t>供应商</w:t>
      </w:r>
      <w:r>
        <w:rPr>
          <w:rFonts w:hint="eastAsia" w:ascii="宋体" w:hAnsi="宋体" w:cs="宋体"/>
          <w:sz w:val="24"/>
          <w:highlight w:val="none"/>
        </w:rPr>
        <w:t>盖章</w:t>
      </w:r>
      <w:r>
        <w:rPr>
          <w:rFonts w:hint="eastAsia" w:ascii="宋体" w:hAnsi="宋体"/>
          <w:sz w:val="24"/>
          <w:szCs w:val="24"/>
          <w:highlight w:val="none"/>
        </w:rPr>
        <w:t>：</w:t>
      </w:r>
    </w:p>
    <w:p w14:paraId="78B5CE49">
      <w:pPr>
        <w:tabs>
          <w:tab w:val="left" w:pos="630"/>
        </w:tabs>
        <w:spacing w:line="360" w:lineRule="auto"/>
        <w:ind w:firstLine="4228" w:firstLineChars="1762"/>
        <w:rPr>
          <w:rFonts w:ascii="宋体" w:hAnsi="宋体"/>
          <w:sz w:val="24"/>
          <w:szCs w:val="24"/>
          <w:highlight w:val="none"/>
        </w:rPr>
      </w:pPr>
      <w:r>
        <w:rPr>
          <w:rFonts w:hint="eastAsia" w:ascii="宋体" w:hAnsi="宋体"/>
          <w:sz w:val="24"/>
          <w:szCs w:val="24"/>
          <w:highlight w:val="none"/>
        </w:rPr>
        <w:t>日期：</w:t>
      </w:r>
    </w:p>
    <w:p w14:paraId="33E45CC1">
      <w:pPr>
        <w:pStyle w:val="4"/>
        <w:rPr>
          <w:sz w:val="24"/>
          <w:szCs w:val="24"/>
          <w:highlight w:val="none"/>
          <w:lang w:val="en-US"/>
        </w:rPr>
      </w:pPr>
    </w:p>
    <w:p w14:paraId="46BF8863">
      <w:pPr>
        <w:rPr>
          <w:highlight w:val="none"/>
        </w:rPr>
      </w:pPr>
    </w:p>
    <w:p w14:paraId="0FB41008">
      <w:pPr>
        <w:rPr>
          <w:highlight w:val="none"/>
        </w:rPr>
      </w:pPr>
    </w:p>
    <w:p w14:paraId="5AE6C9AC">
      <w:pPr>
        <w:pStyle w:val="3"/>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p>
    <w:p w14:paraId="4B8895EF">
      <w:pPr>
        <w:pStyle w:val="3"/>
        <w:spacing w:before="0" w:after="0" w:line="560" w:lineRule="exact"/>
        <w:rPr>
          <w:rFonts w:ascii="宋体" w:hAnsi="宋体" w:eastAsia="宋体" w:cs="宋体"/>
          <w:sz w:val="24"/>
          <w:szCs w:val="24"/>
          <w:highlight w:val="none"/>
        </w:rPr>
      </w:pPr>
      <w:bookmarkStart w:id="129" w:name="_Toc30994"/>
      <w:r>
        <w:rPr>
          <w:rFonts w:hint="eastAsia" w:ascii="宋体" w:hAnsi="宋体" w:eastAsia="宋体" w:cs="宋体"/>
          <w:sz w:val="24"/>
          <w:szCs w:val="24"/>
          <w:highlight w:val="none"/>
        </w:rPr>
        <w:t>附件</w:t>
      </w:r>
      <w:bookmarkEnd w:id="128"/>
      <w:bookmarkEnd w:id="129"/>
      <w:r>
        <w:rPr>
          <w:rFonts w:hint="eastAsia" w:ascii="宋体" w:hAnsi="宋体" w:eastAsia="宋体" w:cs="宋体"/>
          <w:sz w:val="24"/>
          <w:szCs w:val="24"/>
          <w:highlight w:val="none"/>
        </w:rPr>
        <w:t>六</w:t>
      </w:r>
    </w:p>
    <w:p w14:paraId="2FE3ADEC">
      <w:pPr>
        <w:pStyle w:val="32"/>
        <w:ind w:firstLine="2891" w:firstLineChars="1200"/>
        <w:rPr>
          <w:rFonts w:ascii="宋体" w:hAnsi="宋体" w:cs="宋体"/>
          <w:b/>
          <w:szCs w:val="24"/>
          <w:highlight w:val="none"/>
          <w:lang w:val="zh-CN"/>
        </w:rPr>
      </w:pPr>
      <w:bookmarkStart w:id="130" w:name="_Hlk77794441"/>
      <w:bookmarkStart w:id="131" w:name="_Hlk77793942"/>
      <w:bookmarkStart w:id="132" w:name="_Toc363199274"/>
      <w:r>
        <w:rPr>
          <w:rFonts w:hint="eastAsia" w:ascii="宋体" w:hAnsi="宋体" w:cs="宋体"/>
          <w:b/>
          <w:szCs w:val="24"/>
          <w:highlight w:val="none"/>
          <w:lang w:val="zh-CN"/>
        </w:rPr>
        <w:t>无重大违法记录声明函</w:t>
      </w:r>
    </w:p>
    <w:p w14:paraId="3C10E1C0">
      <w:pPr>
        <w:pStyle w:val="32"/>
        <w:ind w:firstLine="480" w:firstLineChars="200"/>
        <w:rPr>
          <w:rFonts w:ascii="宋体" w:hAnsi="宋体"/>
          <w:szCs w:val="24"/>
          <w:highlight w:val="none"/>
        </w:rPr>
      </w:pPr>
      <w:bookmarkStart w:id="133" w:name="_Hlk77793969"/>
      <w:r>
        <w:rPr>
          <w:rFonts w:hint="eastAsia" w:ascii="宋体" w:hAnsi="宋体"/>
          <w:szCs w:val="24"/>
          <w:highlight w:val="none"/>
        </w:rPr>
        <w:t>本公司郑重声明，根据《中华人民共和国政府采购法》及《中华人民共和国政府采购法实施条例》的规定，参加本次采购活动前三年内，本公司在经营活动中没有重大违法记录即没有因违法经营受到刑事处罚或者责令停产停业、吊销许可证或者执照、较大数额罚款等行政处罚。本公司未被政府采购监管部门限制参加政府采购活动或曾被政府采购监管部门限制参加政府采购活动但已不在限制期内。</w:t>
      </w:r>
    </w:p>
    <w:p w14:paraId="2038AC28">
      <w:pPr>
        <w:spacing w:line="360" w:lineRule="auto"/>
        <w:ind w:firstLine="435"/>
        <w:rPr>
          <w:rFonts w:ascii="宋体" w:hAnsi="宋体"/>
          <w:sz w:val="24"/>
          <w:szCs w:val="24"/>
          <w:highlight w:val="none"/>
        </w:rPr>
      </w:pPr>
      <w:r>
        <w:rPr>
          <w:rFonts w:hint="eastAsia" w:ascii="宋体" w:hAnsi="宋体"/>
          <w:sz w:val="24"/>
          <w:szCs w:val="24"/>
          <w:highlight w:val="none"/>
        </w:rPr>
        <w:t>本公司对上述声明的真实性负责。如有虚假，将依法承担相应责任。</w:t>
      </w:r>
    </w:p>
    <w:p w14:paraId="53192B25">
      <w:pPr>
        <w:spacing w:line="360" w:lineRule="auto"/>
        <w:ind w:firstLine="435"/>
        <w:rPr>
          <w:rFonts w:ascii="宋体" w:hAnsi="宋体"/>
          <w:sz w:val="24"/>
          <w:szCs w:val="24"/>
          <w:highlight w:val="none"/>
        </w:rPr>
      </w:pPr>
    </w:p>
    <w:p w14:paraId="32F7566D">
      <w:pPr>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供应商</w:t>
      </w:r>
      <w:r>
        <w:rPr>
          <w:rFonts w:hint="eastAsia" w:ascii="宋体" w:hAnsi="宋体" w:cs="宋体"/>
          <w:b/>
          <w:bCs/>
          <w:sz w:val="24"/>
          <w:highlight w:val="none"/>
        </w:rPr>
        <w:t>盖章</w:t>
      </w:r>
      <w:r>
        <w:rPr>
          <w:rFonts w:hint="eastAsia" w:ascii="宋体" w:hAnsi="宋体"/>
          <w:bCs/>
          <w:sz w:val="24"/>
          <w:szCs w:val="24"/>
          <w:highlight w:val="none"/>
        </w:rPr>
        <w:t>：</w:t>
      </w:r>
    </w:p>
    <w:p w14:paraId="69DEF034">
      <w:pPr>
        <w:tabs>
          <w:tab w:val="left" w:pos="630"/>
        </w:tabs>
        <w:spacing w:line="360" w:lineRule="auto"/>
        <w:ind w:firstLine="5428" w:firstLineChars="2262"/>
        <w:rPr>
          <w:rFonts w:ascii="宋体" w:hAnsi="宋体"/>
          <w:bCs/>
          <w:sz w:val="24"/>
          <w:szCs w:val="24"/>
          <w:highlight w:val="none"/>
          <w:lang w:val="zh-CN"/>
        </w:rPr>
      </w:pPr>
      <w:r>
        <w:rPr>
          <w:rFonts w:hint="eastAsia" w:ascii="宋体" w:hAnsi="宋体"/>
          <w:bCs/>
          <w:sz w:val="24"/>
          <w:szCs w:val="24"/>
          <w:highlight w:val="none"/>
        </w:rPr>
        <w:t>日期：</w:t>
      </w:r>
    </w:p>
    <w:bookmarkEnd w:id="133"/>
    <w:p w14:paraId="7F725682">
      <w:pPr>
        <w:pStyle w:val="32"/>
        <w:ind w:firstLine="210"/>
        <w:rPr>
          <w:highlight w:val="none"/>
        </w:rPr>
      </w:pPr>
    </w:p>
    <w:p w14:paraId="199D8220">
      <w:pPr>
        <w:pStyle w:val="32"/>
        <w:ind w:firstLine="210"/>
        <w:rPr>
          <w:highlight w:val="none"/>
        </w:rPr>
      </w:pPr>
    </w:p>
    <w:p w14:paraId="29203E43">
      <w:pPr>
        <w:tabs>
          <w:tab w:val="left" w:pos="630"/>
        </w:tabs>
        <w:spacing w:afterLines="50" w:line="360" w:lineRule="auto"/>
        <w:ind w:firstLine="3188" w:firstLineChars="1323"/>
        <w:rPr>
          <w:rFonts w:ascii="宋体" w:hAnsi="宋体"/>
          <w:sz w:val="24"/>
          <w:szCs w:val="24"/>
          <w:highlight w:val="none"/>
        </w:rPr>
      </w:pPr>
      <w:r>
        <w:rPr>
          <w:rFonts w:hint="eastAsia" w:ascii="宋体" w:hAnsi="宋体"/>
          <w:b/>
          <w:sz w:val="24"/>
          <w:szCs w:val="24"/>
          <w:highlight w:val="none"/>
          <w:lang w:val="zh-CN"/>
        </w:rPr>
        <w:t>无不良信用记录承诺函</w:t>
      </w:r>
    </w:p>
    <w:p w14:paraId="02BB1FC6">
      <w:pPr>
        <w:spacing w:line="360" w:lineRule="auto"/>
        <w:ind w:firstLine="435"/>
        <w:rPr>
          <w:rFonts w:ascii="宋体" w:hAnsi="宋体"/>
          <w:sz w:val="24"/>
          <w:szCs w:val="24"/>
          <w:highlight w:val="none"/>
        </w:rPr>
      </w:pPr>
      <w:bookmarkStart w:id="134" w:name="_Hlk77794010"/>
      <w:r>
        <w:rPr>
          <w:rFonts w:hint="eastAsia" w:ascii="宋体" w:hAnsi="宋体"/>
          <w:sz w:val="24"/>
          <w:szCs w:val="24"/>
          <w:highlight w:val="none"/>
        </w:rPr>
        <w:t>本公司郑重承诺，我公司无以下不良信用记录情形：</w:t>
      </w:r>
    </w:p>
    <w:p w14:paraId="68468DF2">
      <w:pPr>
        <w:spacing w:line="360" w:lineRule="auto"/>
        <w:ind w:firstLine="435"/>
        <w:rPr>
          <w:rFonts w:ascii="宋体" w:hAnsi="宋体"/>
          <w:sz w:val="24"/>
          <w:szCs w:val="24"/>
          <w:highlight w:val="none"/>
        </w:rPr>
      </w:pPr>
      <w:r>
        <w:rPr>
          <w:rFonts w:hint="eastAsia" w:ascii="宋体" w:hAnsi="宋体"/>
          <w:sz w:val="24"/>
          <w:szCs w:val="24"/>
          <w:highlight w:val="none"/>
        </w:rPr>
        <w:t>1、公司被人民法院列入失信被执行人；</w:t>
      </w:r>
    </w:p>
    <w:p w14:paraId="457BB2F2">
      <w:pPr>
        <w:spacing w:line="360" w:lineRule="auto"/>
        <w:ind w:firstLine="435"/>
        <w:rPr>
          <w:rFonts w:ascii="宋体" w:hAnsi="宋体"/>
          <w:sz w:val="24"/>
          <w:szCs w:val="24"/>
          <w:highlight w:val="none"/>
        </w:rPr>
      </w:pPr>
      <w:r>
        <w:rPr>
          <w:rFonts w:hint="eastAsia" w:ascii="宋体" w:hAnsi="宋体"/>
          <w:color w:val="000000" w:themeColor="text1"/>
          <w:sz w:val="24"/>
          <w:szCs w:val="24"/>
          <w:highlight w:val="none"/>
        </w:rPr>
        <w:t>2、</w:t>
      </w:r>
      <w:r>
        <w:rPr>
          <w:rFonts w:hint="eastAsia" w:ascii="宋体" w:hAnsi="宋体"/>
          <w:sz w:val="24"/>
          <w:szCs w:val="24"/>
          <w:highlight w:val="none"/>
        </w:rPr>
        <w:t>公司被市场监督管理部门列入严重违法失信企业名录；</w:t>
      </w:r>
    </w:p>
    <w:p w14:paraId="0FE35FE8">
      <w:pPr>
        <w:spacing w:line="360" w:lineRule="auto"/>
        <w:ind w:firstLine="435"/>
        <w:rPr>
          <w:rFonts w:ascii="宋体" w:hAnsi="宋体"/>
          <w:sz w:val="24"/>
          <w:szCs w:val="24"/>
          <w:highlight w:val="none"/>
        </w:rPr>
      </w:pPr>
      <w:r>
        <w:rPr>
          <w:rFonts w:hint="eastAsia" w:ascii="宋体" w:hAnsi="宋体"/>
          <w:sz w:val="24"/>
          <w:szCs w:val="24"/>
          <w:highlight w:val="none"/>
        </w:rPr>
        <w:t>3、公司被税务部门列入重大税收违法案件当事人名单的；</w:t>
      </w:r>
    </w:p>
    <w:p w14:paraId="5CBEC0B5">
      <w:pPr>
        <w:spacing w:line="360" w:lineRule="auto"/>
        <w:ind w:firstLine="435"/>
        <w:rPr>
          <w:rFonts w:ascii="宋体" w:hAnsi="宋体"/>
          <w:sz w:val="24"/>
          <w:szCs w:val="24"/>
          <w:highlight w:val="none"/>
        </w:rPr>
      </w:pPr>
      <w:r>
        <w:rPr>
          <w:rFonts w:hint="eastAsia" w:ascii="宋体" w:hAnsi="宋体"/>
          <w:sz w:val="24"/>
          <w:szCs w:val="24"/>
          <w:highlight w:val="none"/>
        </w:rPr>
        <w:t>4、公司被政府采购监管部门列入政府采购严重违法失信行为记录名单。</w:t>
      </w:r>
    </w:p>
    <w:p w14:paraId="2D03AF10">
      <w:pPr>
        <w:spacing w:line="360" w:lineRule="auto"/>
        <w:ind w:firstLine="435"/>
        <w:rPr>
          <w:rFonts w:ascii="宋体" w:hAnsi="宋体" w:cs="宋体"/>
          <w:kern w:val="0"/>
          <w:sz w:val="32"/>
          <w:szCs w:val="32"/>
          <w:highlight w:val="none"/>
        </w:rPr>
      </w:pPr>
      <w:r>
        <w:rPr>
          <w:rFonts w:ascii="宋体" w:hAnsi="宋体"/>
          <w:sz w:val="24"/>
          <w:szCs w:val="24"/>
          <w:highlight w:val="none"/>
        </w:rPr>
        <w:t>我公司承诺</w:t>
      </w:r>
      <w:r>
        <w:rPr>
          <w:rFonts w:hint="eastAsia" w:ascii="宋体" w:hAnsi="宋体"/>
          <w:sz w:val="24"/>
          <w:szCs w:val="24"/>
          <w:highlight w:val="none"/>
        </w:rPr>
        <w:t>：</w:t>
      </w:r>
      <w:r>
        <w:rPr>
          <w:rFonts w:ascii="宋体" w:hAnsi="宋体"/>
          <w:sz w:val="24"/>
          <w:szCs w:val="24"/>
          <w:highlight w:val="none"/>
        </w:rPr>
        <w:t>合同签订前，若我公司具有不良信用记录情形，贵方可取消我公司</w:t>
      </w:r>
      <w:r>
        <w:rPr>
          <w:rFonts w:hint="eastAsia" w:ascii="宋体" w:hAnsi="宋体"/>
          <w:sz w:val="24"/>
          <w:szCs w:val="24"/>
          <w:highlight w:val="none"/>
        </w:rPr>
        <w:t>成交</w:t>
      </w:r>
      <w:r>
        <w:rPr>
          <w:rFonts w:ascii="宋体" w:hAnsi="宋体"/>
          <w:sz w:val="24"/>
          <w:szCs w:val="24"/>
          <w:highlight w:val="none"/>
        </w:rPr>
        <w:t xml:space="preserve">资格或者不授予合同，所有责任由我公司自行承担。同时，我公司愿意无条件接受监管部门的调查处理。 </w:t>
      </w:r>
    </w:p>
    <w:p w14:paraId="1D1A5D9E">
      <w:pPr>
        <w:tabs>
          <w:tab w:val="left" w:pos="630"/>
        </w:tabs>
        <w:spacing w:line="360" w:lineRule="auto"/>
        <w:ind w:firstLine="630"/>
        <w:rPr>
          <w:rFonts w:ascii="宋体" w:hAnsi="宋体"/>
          <w:sz w:val="24"/>
          <w:szCs w:val="24"/>
          <w:highlight w:val="none"/>
        </w:rPr>
      </w:pPr>
    </w:p>
    <w:p w14:paraId="3504D179">
      <w:pPr>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供应商</w:t>
      </w:r>
      <w:r>
        <w:rPr>
          <w:rFonts w:hint="eastAsia" w:ascii="宋体" w:hAnsi="宋体" w:cs="宋体"/>
          <w:bCs/>
          <w:sz w:val="24"/>
          <w:highlight w:val="none"/>
        </w:rPr>
        <w:t>盖章</w:t>
      </w:r>
      <w:r>
        <w:rPr>
          <w:rFonts w:hint="eastAsia" w:ascii="宋体" w:hAnsi="宋体"/>
          <w:bCs/>
          <w:sz w:val="24"/>
          <w:szCs w:val="24"/>
          <w:highlight w:val="none"/>
        </w:rPr>
        <w:t>：</w:t>
      </w:r>
    </w:p>
    <w:p w14:paraId="539FDDA4">
      <w:pPr>
        <w:tabs>
          <w:tab w:val="left" w:pos="630"/>
        </w:tabs>
        <w:spacing w:line="360" w:lineRule="auto"/>
        <w:ind w:firstLine="5428" w:firstLineChars="2262"/>
        <w:rPr>
          <w:rFonts w:ascii="宋体" w:hAnsi="宋体"/>
          <w:bCs/>
          <w:sz w:val="24"/>
          <w:szCs w:val="24"/>
          <w:highlight w:val="none"/>
          <w:u w:val="single"/>
        </w:rPr>
      </w:pPr>
      <w:r>
        <w:rPr>
          <w:rFonts w:hint="eastAsia" w:ascii="宋体" w:hAnsi="宋体"/>
          <w:bCs/>
          <w:sz w:val="24"/>
          <w:szCs w:val="24"/>
          <w:highlight w:val="none"/>
        </w:rPr>
        <w:t>日          期：</w:t>
      </w:r>
    </w:p>
    <w:bookmarkEnd w:id="130"/>
    <w:bookmarkEnd w:id="134"/>
    <w:p w14:paraId="62A17444">
      <w:pPr>
        <w:pStyle w:val="32"/>
        <w:ind w:firstLine="210"/>
        <w:rPr>
          <w:highlight w:val="none"/>
        </w:rPr>
      </w:pPr>
    </w:p>
    <w:bookmarkEnd w:id="131"/>
    <w:p w14:paraId="1DA1F5CE">
      <w:pPr>
        <w:pStyle w:val="32"/>
        <w:ind w:firstLine="210"/>
        <w:rPr>
          <w:highlight w:val="none"/>
        </w:rPr>
      </w:pPr>
    </w:p>
    <w:p w14:paraId="54C27EB2">
      <w:pPr>
        <w:pStyle w:val="3"/>
        <w:spacing w:before="0" w:after="0" w:line="560" w:lineRule="exact"/>
        <w:rPr>
          <w:rFonts w:ascii="宋体" w:hAnsi="宋体" w:eastAsia="宋体" w:cs="宋体"/>
          <w:sz w:val="24"/>
          <w:szCs w:val="24"/>
          <w:highlight w:val="none"/>
        </w:rPr>
      </w:pPr>
      <w:r>
        <w:rPr>
          <w:rFonts w:hint="eastAsia" w:ascii="宋体" w:hAnsi="宋体" w:eastAsia="宋体" w:cs="宋体"/>
          <w:sz w:val="24"/>
          <w:szCs w:val="24"/>
          <w:highlight w:val="none"/>
        </w:rPr>
        <w:br w:type="page"/>
      </w:r>
    </w:p>
    <w:p w14:paraId="2B11861E">
      <w:pPr>
        <w:pStyle w:val="3"/>
        <w:spacing w:before="0" w:after="0" w:line="560" w:lineRule="exact"/>
        <w:rPr>
          <w:rFonts w:ascii="宋体" w:hAnsi="宋体" w:eastAsia="宋体" w:cs="宋体"/>
          <w:sz w:val="24"/>
          <w:szCs w:val="24"/>
          <w:highlight w:val="none"/>
        </w:rPr>
      </w:pPr>
      <w:bookmarkStart w:id="135" w:name="_Toc3902"/>
      <w:r>
        <w:rPr>
          <w:rFonts w:hint="eastAsia" w:ascii="宋体" w:hAnsi="宋体" w:eastAsia="宋体" w:cs="宋体"/>
          <w:sz w:val="24"/>
          <w:szCs w:val="24"/>
          <w:highlight w:val="none"/>
        </w:rPr>
        <w:t>附件</w:t>
      </w:r>
      <w:bookmarkEnd w:id="132"/>
      <w:bookmarkEnd w:id="135"/>
      <w:r>
        <w:rPr>
          <w:rFonts w:hint="eastAsia" w:ascii="宋体" w:hAnsi="宋体" w:eastAsia="宋体" w:cs="宋体"/>
          <w:sz w:val="24"/>
          <w:szCs w:val="24"/>
          <w:highlight w:val="none"/>
        </w:rPr>
        <w:t>七</w:t>
      </w:r>
    </w:p>
    <w:p w14:paraId="67971C54">
      <w:pPr>
        <w:pStyle w:val="3"/>
        <w:spacing w:before="0" w:after="0" w:line="560" w:lineRule="exact"/>
        <w:jc w:val="center"/>
        <w:rPr>
          <w:rFonts w:ascii="宋体" w:hAnsi="宋体" w:eastAsia="宋体" w:cs="宋体"/>
          <w:sz w:val="24"/>
          <w:szCs w:val="24"/>
          <w:highlight w:val="none"/>
          <w:lang w:val="zh-CN"/>
        </w:rPr>
      </w:pPr>
      <w:bookmarkStart w:id="136" w:name="_Toc24021"/>
      <w:bookmarkStart w:id="137" w:name="_Toc12178"/>
      <w:bookmarkStart w:id="138" w:name="_Toc25238"/>
      <w:bookmarkStart w:id="139" w:name="_Toc11166"/>
      <w:r>
        <w:rPr>
          <w:rFonts w:hint="eastAsia" w:ascii="宋体" w:hAnsi="宋体" w:eastAsia="宋体" w:cs="宋体"/>
          <w:sz w:val="24"/>
          <w:szCs w:val="24"/>
          <w:highlight w:val="none"/>
          <w:lang w:val="zh-CN"/>
        </w:rPr>
        <w:t>响应情况表</w:t>
      </w:r>
      <w:bookmarkEnd w:id="136"/>
      <w:bookmarkEnd w:id="137"/>
      <w:bookmarkEnd w:id="138"/>
      <w:bookmarkEnd w:id="139"/>
    </w:p>
    <w:p w14:paraId="008AF938">
      <w:pPr>
        <w:jc w:val="center"/>
        <w:rPr>
          <w:bCs/>
          <w:sz w:val="24"/>
          <w:szCs w:val="24"/>
          <w:highlight w:val="none"/>
          <w:lang w:val="zh-CN"/>
        </w:rPr>
      </w:pPr>
    </w:p>
    <w:tbl>
      <w:tblPr>
        <w:tblStyle w:val="33"/>
        <w:tblW w:w="90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845"/>
        <w:gridCol w:w="1804"/>
        <w:gridCol w:w="2208"/>
        <w:gridCol w:w="2235"/>
        <w:gridCol w:w="1989"/>
      </w:tblGrid>
      <w:tr w14:paraId="496A5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70" w:hRule="atLeast"/>
          <w:jc w:val="center"/>
        </w:trPr>
        <w:tc>
          <w:tcPr>
            <w:tcW w:w="4830" w:type="dxa"/>
            <w:gridSpan w:val="3"/>
            <w:vAlign w:val="center"/>
          </w:tcPr>
          <w:p w14:paraId="15C6BC63">
            <w:pPr>
              <w:jc w:val="center"/>
              <w:rPr>
                <w:rFonts w:ascii="宋体" w:hAnsi="宋体" w:cs="宋体"/>
                <w:b/>
                <w:sz w:val="24"/>
                <w:szCs w:val="21"/>
                <w:highlight w:val="none"/>
              </w:rPr>
            </w:pPr>
            <w:bookmarkStart w:id="140" w:name="_Toc471299110"/>
            <w:r>
              <w:rPr>
                <w:rFonts w:hint="eastAsia" w:ascii="宋体" w:hAnsi="宋体" w:cs="宋体"/>
                <w:b/>
                <w:sz w:val="24"/>
                <w:szCs w:val="21"/>
                <w:highlight w:val="none"/>
              </w:rPr>
              <w:t>按谈判文件规定填写</w:t>
            </w:r>
          </w:p>
        </w:tc>
        <w:tc>
          <w:tcPr>
            <w:tcW w:w="4200" w:type="dxa"/>
            <w:gridSpan w:val="2"/>
            <w:vAlign w:val="center"/>
          </w:tcPr>
          <w:p w14:paraId="313A5A22">
            <w:pPr>
              <w:jc w:val="center"/>
              <w:rPr>
                <w:rFonts w:ascii="宋体" w:hAnsi="宋体" w:cs="宋体"/>
                <w:b/>
                <w:sz w:val="24"/>
                <w:szCs w:val="21"/>
                <w:highlight w:val="none"/>
              </w:rPr>
            </w:pPr>
            <w:r>
              <w:rPr>
                <w:rFonts w:hint="eastAsia" w:ascii="宋体" w:hAnsi="宋体" w:cs="宋体"/>
                <w:b/>
                <w:sz w:val="24"/>
                <w:szCs w:val="21"/>
                <w:highlight w:val="none"/>
              </w:rPr>
              <w:t>按供应商所投内容填写</w:t>
            </w:r>
          </w:p>
        </w:tc>
      </w:tr>
      <w:tr w14:paraId="21FE1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553" w:hRule="atLeast"/>
          <w:jc w:val="center"/>
        </w:trPr>
        <w:tc>
          <w:tcPr>
            <w:tcW w:w="840" w:type="dxa"/>
            <w:vAlign w:val="center"/>
          </w:tcPr>
          <w:p w14:paraId="01F78A7E">
            <w:pPr>
              <w:jc w:val="center"/>
              <w:rPr>
                <w:rFonts w:ascii="宋体" w:hAnsi="宋体" w:cs="宋体"/>
                <w:b/>
                <w:sz w:val="24"/>
                <w:szCs w:val="21"/>
                <w:highlight w:val="none"/>
              </w:rPr>
            </w:pPr>
            <w:r>
              <w:rPr>
                <w:rFonts w:hint="eastAsia" w:ascii="宋体" w:hAnsi="宋体" w:cs="宋体"/>
                <w:b/>
                <w:sz w:val="24"/>
                <w:szCs w:val="21"/>
                <w:highlight w:val="none"/>
              </w:rPr>
              <w:t>序号</w:t>
            </w:r>
          </w:p>
        </w:tc>
        <w:tc>
          <w:tcPr>
            <w:tcW w:w="1794" w:type="dxa"/>
            <w:vAlign w:val="center"/>
          </w:tcPr>
          <w:p w14:paraId="0B59BF52">
            <w:pPr>
              <w:jc w:val="center"/>
              <w:rPr>
                <w:rFonts w:ascii="宋体" w:hAnsi="宋体" w:cs="宋体"/>
                <w:b/>
                <w:sz w:val="24"/>
                <w:szCs w:val="21"/>
                <w:highlight w:val="none"/>
              </w:rPr>
            </w:pPr>
            <w:r>
              <w:rPr>
                <w:rFonts w:hint="eastAsia" w:ascii="宋体" w:hAnsi="宋体" w:cs="宋体"/>
                <w:b/>
                <w:sz w:val="24"/>
                <w:szCs w:val="21"/>
                <w:highlight w:val="none"/>
              </w:rPr>
              <w:t>内容</w:t>
            </w:r>
          </w:p>
        </w:tc>
        <w:tc>
          <w:tcPr>
            <w:tcW w:w="2196" w:type="dxa"/>
            <w:vAlign w:val="center"/>
          </w:tcPr>
          <w:p w14:paraId="453380B1">
            <w:pPr>
              <w:jc w:val="center"/>
              <w:rPr>
                <w:rFonts w:ascii="宋体" w:hAnsi="宋体" w:cs="宋体"/>
                <w:b/>
                <w:sz w:val="24"/>
                <w:szCs w:val="21"/>
                <w:highlight w:val="none"/>
              </w:rPr>
            </w:pPr>
            <w:r>
              <w:rPr>
                <w:rFonts w:hint="eastAsia" w:ascii="宋体" w:hAnsi="宋体" w:cs="宋体"/>
                <w:b/>
                <w:sz w:val="24"/>
                <w:szCs w:val="21"/>
                <w:highlight w:val="none"/>
              </w:rPr>
              <w:t>谈判文件要求</w:t>
            </w:r>
          </w:p>
        </w:tc>
        <w:tc>
          <w:tcPr>
            <w:tcW w:w="2222" w:type="dxa"/>
            <w:vAlign w:val="center"/>
          </w:tcPr>
          <w:p w14:paraId="786F1EF4">
            <w:pPr>
              <w:jc w:val="center"/>
              <w:rPr>
                <w:rFonts w:ascii="宋体" w:hAnsi="宋体" w:cs="宋体"/>
                <w:b/>
                <w:sz w:val="24"/>
                <w:szCs w:val="21"/>
                <w:highlight w:val="none"/>
              </w:rPr>
            </w:pPr>
            <w:r>
              <w:rPr>
                <w:rFonts w:hint="eastAsia" w:ascii="宋体" w:hAnsi="宋体" w:cs="宋体"/>
                <w:b/>
                <w:sz w:val="24"/>
                <w:szCs w:val="21"/>
                <w:highlight w:val="none"/>
              </w:rPr>
              <w:t>响应承诺</w:t>
            </w:r>
          </w:p>
        </w:tc>
        <w:tc>
          <w:tcPr>
            <w:tcW w:w="1978" w:type="dxa"/>
            <w:vAlign w:val="center"/>
          </w:tcPr>
          <w:p w14:paraId="0BB795CF">
            <w:pPr>
              <w:jc w:val="center"/>
              <w:rPr>
                <w:rFonts w:ascii="宋体" w:hAnsi="宋体" w:cs="宋体"/>
                <w:b/>
                <w:sz w:val="24"/>
                <w:szCs w:val="21"/>
                <w:highlight w:val="none"/>
              </w:rPr>
            </w:pPr>
            <w:r>
              <w:rPr>
                <w:rFonts w:hint="eastAsia" w:ascii="宋体" w:hAnsi="宋体" w:cs="宋体"/>
                <w:b/>
                <w:sz w:val="24"/>
                <w:szCs w:val="21"/>
                <w:highlight w:val="none"/>
              </w:rPr>
              <w:t>偏离说明</w:t>
            </w:r>
          </w:p>
        </w:tc>
      </w:tr>
      <w:tr w14:paraId="524A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766D9D7F">
            <w:pPr>
              <w:jc w:val="center"/>
              <w:rPr>
                <w:rFonts w:ascii="宋体" w:hAnsi="宋体" w:cs="宋体"/>
                <w:sz w:val="24"/>
                <w:szCs w:val="24"/>
                <w:highlight w:val="none"/>
              </w:rPr>
            </w:pPr>
            <w:r>
              <w:rPr>
                <w:rFonts w:hint="eastAsia" w:ascii="宋体" w:hAnsi="宋体" w:cs="宋体"/>
                <w:sz w:val="24"/>
                <w:szCs w:val="24"/>
                <w:highlight w:val="none"/>
              </w:rPr>
              <w:t>1</w:t>
            </w:r>
          </w:p>
        </w:tc>
        <w:tc>
          <w:tcPr>
            <w:tcW w:w="1794" w:type="dxa"/>
            <w:vAlign w:val="center"/>
          </w:tcPr>
          <w:p w14:paraId="250992EA">
            <w:pPr>
              <w:jc w:val="center"/>
              <w:rPr>
                <w:rFonts w:ascii="宋体" w:hAnsi="宋体" w:cs="宋体"/>
                <w:sz w:val="24"/>
                <w:szCs w:val="24"/>
                <w:highlight w:val="none"/>
              </w:rPr>
            </w:pPr>
            <w:r>
              <w:rPr>
                <w:rFonts w:hint="eastAsia" w:ascii="宋体" w:hAnsi="宋体" w:cs="宋体"/>
                <w:sz w:val="24"/>
                <w:szCs w:val="28"/>
                <w:highlight w:val="none"/>
              </w:rPr>
              <w:t>技术响应</w:t>
            </w:r>
          </w:p>
        </w:tc>
        <w:tc>
          <w:tcPr>
            <w:tcW w:w="2196" w:type="dxa"/>
            <w:vAlign w:val="center"/>
          </w:tcPr>
          <w:p w14:paraId="382541F6">
            <w:pPr>
              <w:rPr>
                <w:rFonts w:ascii="宋体" w:hAnsi="宋体" w:cs="宋体"/>
                <w:sz w:val="24"/>
                <w:szCs w:val="24"/>
                <w:highlight w:val="none"/>
              </w:rPr>
            </w:pPr>
          </w:p>
        </w:tc>
        <w:tc>
          <w:tcPr>
            <w:tcW w:w="2222" w:type="dxa"/>
            <w:vAlign w:val="center"/>
          </w:tcPr>
          <w:p w14:paraId="70DF66ED">
            <w:pPr>
              <w:rPr>
                <w:rFonts w:ascii="宋体" w:hAnsi="宋体" w:cs="宋体"/>
                <w:sz w:val="24"/>
                <w:szCs w:val="24"/>
                <w:highlight w:val="none"/>
              </w:rPr>
            </w:pPr>
          </w:p>
        </w:tc>
        <w:tc>
          <w:tcPr>
            <w:tcW w:w="1978" w:type="dxa"/>
            <w:vAlign w:val="center"/>
          </w:tcPr>
          <w:p w14:paraId="126EFFCE">
            <w:pPr>
              <w:rPr>
                <w:rFonts w:ascii="宋体" w:hAnsi="宋体" w:cs="宋体"/>
                <w:sz w:val="24"/>
                <w:szCs w:val="24"/>
                <w:highlight w:val="none"/>
              </w:rPr>
            </w:pPr>
          </w:p>
        </w:tc>
      </w:tr>
      <w:tr w14:paraId="5BA9E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jc w:val="center"/>
        </w:trPr>
        <w:tc>
          <w:tcPr>
            <w:tcW w:w="840" w:type="dxa"/>
            <w:vAlign w:val="center"/>
          </w:tcPr>
          <w:p w14:paraId="744261C5">
            <w:pPr>
              <w:jc w:val="center"/>
              <w:rPr>
                <w:rFonts w:ascii="宋体" w:hAnsi="宋体" w:cs="宋体"/>
                <w:sz w:val="24"/>
                <w:szCs w:val="24"/>
                <w:highlight w:val="none"/>
              </w:rPr>
            </w:pPr>
            <w:r>
              <w:rPr>
                <w:rFonts w:hint="eastAsia" w:ascii="宋体" w:hAnsi="宋体" w:cs="宋体"/>
                <w:sz w:val="24"/>
                <w:szCs w:val="24"/>
                <w:highlight w:val="none"/>
              </w:rPr>
              <w:t>2</w:t>
            </w:r>
          </w:p>
        </w:tc>
        <w:tc>
          <w:tcPr>
            <w:tcW w:w="1794" w:type="dxa"/>
            <w:vAlign w:val="center"/>
          </w:tcPr>
          <w:p w14:paraId="575C1113">
            <w:pPr>
              <w:jc w:val="center"/>
              <w:rPr>
                <w:rFonts w:ascii="宋体" w:hAnsi="宋体" w:cs="宋体"/>
                <w:sz w:val="24"/>
                <w:szCs w:val="28"/>
                <w:highlight w:val="none"/>
              </w:rPr>
            </w:pPr>
            <w:r>
              <w:rPr>
                <w:rFonts w:hint="eastAsia" w:ascii="宋体" w:hAnsi="宋体" w:cs="宋体"/>
                <w:sz w:val="24"/>
                <w:szCs w:val="28"/>
                <w:highlight w:val="none"/>
              </w:rPr>
              <w:t>付款响应</w:t>
            </w:r>
          </w:p>
        </w:tc>
        <w:tc>
          <w:tcPr>
            <w:tcW w:w="2196" w:type="dxa"/>
            <w:vAlign w:val="center"/>
          </w:tcPr>
          <w:p w14:paraId="2BD1EB71">
            <w:pPr>
              <w:rPr>
                <w:rFonts w:ascii="宋体" w:hAnsi="宋体" w:cs="宋体"/>
                <w:sz w:val="24"/>
                <w:szCs w:val="24"/>
                <w:highlight w:val="none"/>
              </w:rPr>
            </w:pPr>
          </w:p>
        </w:tc>
        <w:tc>
          <w:tcPr>
            <w:tcW w:w="2222" w:type="dxa"/>
            <w:vAlign w:val="center"/>
          </w:tcPr>
          <w:p w14:paraId="5D6BD38B">
            <w:pPr>
              <w:rPr>
                <w:rFonts w:ascii="宋体" w:hAnsi="宋体" w:cs="宋体"/>
                <w:sz w:val="24"/>
                <w:szCs w:val="24"/>
                <w:highlight w:val="none"/>
              </w:rPr>
            </w:pPr>
          </w:p>
        </w:tc>
        <w:tc>
          <w:tcPr>
            <w:tcW w:w="1978" w:type="dxa"/>
            <w:vAlign w:val="center"/>
          </w:tcPr>
          <w:p w14:paraId="5223172A">
            <w:pPr>
              <w:rPr>
                <w:rFonts w:ascii="宋体" w:hAnsi="宋体" w:cs="宋体"/>
                <w:sz w:val="24"/>
                <w:szCs w:val="24"/>
                <w:highlight w:val="none"/>
              </w:rPr>
            </w:pPr>
          </w:p>
        </w:tc>
      </w:tr>
      <w:tr w14:paraId="011C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45BF9404">
            <w:pPr>
              <w:jc w:val="center"/>
              <w:rPr>
                <w:rFonts w:ascii="宋体" w:hAnsi="宋体" w:cs="宋体"/>
                <w:sz w:val="24"/>
                <w:szCs w:val="24"/>
                <w:highlight w:val="none"/>
              </w:rPr>
            </w:pPr>
            <w:r>
              <w:rPr>
                <w:rFonts w:hint="eastAsia" w:ascii="宋体" w:hAnsi="宋体" w:cs="宋体"/>
                <w:sz w:val="24"/>
                <w:szCs w:val="24"/>
                <w:highlight w:val="none"/>
              </w:rPr>
              <w:t>3</w:t>
            </w:r>
          </w:p>
        </w:tc>
        <w:tc>
          <w:tcPr>
            <w:tcW w:w="1794" w:type="dxa"/>
            <w:vAlign w:val="center"/>
          </w:tcPr>
          <w:p w14:paraId="0979F85C">
            <w:pPr>
              <w:jc w:val="center"/>
              <w:rPr>
                <w:rFonts w:ascii="宋体" w:hAnsi="宋体" w:cs="宋体"/>
                <w:sz w:val="24"/>
                <w:szCs w:val="24"/>
                <w:highlight w:val="none"/>
              </w:rPr>
            </w:pPr>
            <w:r>
              <w:rPr>
                <w:rFonts w:hint="eastAsia" w:ascii="宋体" w:hAnsi="宋体" w:cs="宋体"/>
                <w:sz w:val="24"/>
                <w:szCs w:val="28"/>
                <w:highlight w:val="none"/>
              </w:rPr>
              <w:t>服务期响应</w:t>
            </w:r>
          </w:p>
        </w:tc>
        <w:tc>
          <w:tcPr>
            <w:tcW w:w="2196" w:type="dxa"/>
            <w:vAlign w:val="center"/>
          </w:tcPr>
          <w:p w14:paraId="16D80AD4">
            <w:pPr>
              <w:rPr>
                <w:rFonts w:ascii="宋体" w:hAnsi="宋体" w:cs="宋体"/>
                <w:sz w:val="24"/>
                <w:szCs w:val="24"/>
                <w:highlight w:val="none"/>
              </w:rPr>
            </w:pPr>
          </w:p>
        </w:tc>
        <w:tc>
          <w:tcPr>
            <w:tcW w:w="2222" w:type="dxa"/>
            <w:vAlign w:val="center"/>
          </w:tcPr>
          <w:p w14:paraId="6C0594C0">
            <w:pPr>
              <w:rPr>
                <w:rFonts w:ascii="宋体" w:hAnsi="宋体" w:cs="宋体"/>
                <w:sz w:val="24"/>
                <w:szCs w:val="24"/>
                <w:highlight w:val="none"/>
              </w:rPr>
            </w:pPr>
          </w:p>
        </w:tc>
        <w:tc>
          <w:tcPr>
            <w:tcW w:w="1978" w:type="dxa"/>
            <w:vAlign w:val="center"/>
          </w:tcPr>
          <w:p w14:paraId="4FEA262A">
            <w:pPr>
              <w:rPr>
                <w:rFonts w:ascii="宋体" w:hAnsi="宋体" w:cs="宋体"/>
                <w:sz w:val="24"/>
                <w:szCs w:val="24"/>
                <w:highlight w:val="none"/>
              </w:rPr>
            </w:pPr>
          </w:p>
        </w:tc>
      </w:tr>
      <w:tr w14:paraId="53DA5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454" w:hRule="atLeast"/>
          <w:jc w:val="center"/>
        </w:trPr>
        <w:tc>
          <w:tcPr>
            <w:tcW w:w="840" w:type="dxa"/>
            <w:vAlign w:val="center"/>
          </w:tcPr>
          <w:p w14:paraId="2982C017">
            <w:pPr>
              <w:jc w:val="center"/>
              <w:rPr>
                <w:rFonts w:ascii="宋体" w:hAnsi="宋体" w:cs="宋体"/>
                <w:sz w:val="24"/>
                <w:szCs w:val="24"/>
                <w:highlight w:val="none"/>
              </w:rPr>
            </w:pPr>
            <w:r>
              <w:rPr>
                <w:rFonts w:hint="eastAsia" w:ascii="宋体" w:hAnsi="宋体" w:cs="宋体"/>
                <w:sz w:val="24"/>
                <w:szCs w:val="24"/>
                <w:highlight w:val="none"/>
              </w:rPr>
              <w:t>4</w:t>
            </w:r>
          </w:p>
        </w:tc>
        <w:tc>
          <w:tcPr>
            <w:tcW w:w="1794" w:type="dxa"/>
            <w:vAlign w:val="center"/>
          </w:tcPr>
          <w:p w14:paraId="1761AEF0">
            <w:pPr>
              <w:jc w:val="center"/>
              <w:rPr>
                <w:rFonts w:ascii="宋体" w:hAnsi="宋体" w:cs="宋体"/>
                <w:sz w:val="24"/>
                <w:szCs w:val="24"/>
                <w:highlight w:val="none"/>
              </w:rPr>
            </w:pPr>
            <w:r>
              <w:rPr>
                <w:rFonts w:hint="eastAsia" w:ascii="宋体" w:hAnsi="宋体" w:cs="宋体"/>
                <w:sz w:val="24"/>
                <w:szCs w:val="24"/>
                <w:highlight w:val="none"/>
              </w:rPr>
              <w:t>其他</w:t>
            </w:r>
          </w:p>
        </w:tc>
        <w:tc>
          <w:tcPr>
            <w:tcW w:w="2196" w:type="dxa"/>
            <w:vAlign w:val="center"/>
          </w:tcPr>
          <w:p w14:paraId="00827B11">
            <w:pPr>
              <w:rPr>
                <w:rFonts w:ascii="宋体" w:hAnsi="宋体" w:cs="宋体"/>
                <w:sz w:val="24"/>
                <w:szCs w:val="24"/>
                <w:highlight w:val="none"/>
              </w:rPr>
            </w:pPr>
          </w:p>
        </w:tc>
        <w:tc>
          <w:tcPr>
            <w:tcW w:w="2222" w:type="dxa"/>
            <w:vAlign w:val="center"/>
          </w:tcPr>
          <w:p w14:paraId="23C19FB2">
            <w:pPr>
              <w:rPr>
                <w:rFonts w:ascii="宋体" w:hAnsi="宋体" w:cs="宋体"/>
                <w:sz w:val="24"/>
                <w:szCs w:val="24"/>
                <w:highlight w:val="none"/>
              </w:rPr>
            </w:pPr>
          </w:p>
        </w:tc>
        <w:tc>
          <w:tcPr>
            <w:tcW w:w="1978" w:type="dxa"/>
            <w:vAlign w:val="center"/>
          </w:tcPr>
          <w:p w14:paraId="5C61971F">
            <w:pPr>
              <w:rPr>
                <w:rFonts w:ascii="宋体" w:hAnsi="宋体" w:cs="宋体"/>
                <w:sz w:val="24"/>
                <w:szCs w:val="24"/>
                <w:highlight w:val="none"/>
              </w:rPr>
            </w:pPr>
          </w:p>
        </w:tc>
      </w:tr>
    </w:tbl>
    <w:p w14:paraId="3E78A79E">
      <w:pPr>
        <w:snapToGrid w:val="0"/>
        <w:spacing w:line="360" w:lineRule="auto"/>
        <w:rPr>
          <w:rFonts w:ascii="宋体" w:hAnsi="宋体" w:cs="宋体"/>
          <w:sz w:val="24"/>
          <w:szCs w:val="24"/>
          <w:highlight w:val="none"/>
        </w:rPr>
      </w:pPr>
    </w:p>
    <w:p w14:paraId="0CAF6EA4">
      <w:pPr>
        <w:snapToGrid w:val="0"/>
        <w:spacing w:line="360" w:lineRule="auto"/>
        <w:rPr>
          <w:rFonts w:ascii="宋体" w:hAnsi="宋体" w:cs="宋体"/>
          <w:sz w:val="24"/>
          <w:szCs w:val="24"/>
          <w:highlight w:val="none"/>
        </w:rPr>
      </w:pPr>
      <w:r>
        <w:rPr>
          <w:rFonts w:hint="eastAsia" w:ascii="宋体" w:hAnsi="宋体" w:cs="宋体"/>
          <w:sz w:val="24"/>
          <w:szCs w:val="24"/>
          <w:highlight w:val="none"/>
        </w:rPr>
        <w:t>供应商</w:t>
      </w:r>
      <w:r>
        <w:rPr>
          <w:rFonts w:hint="eastAsia" w:ascii="宋体" w:hAnsi="宋体" w:cs="宋体"/>
          <w:b/>
          <w:bCs/>
          <w:sz w:val="24"/>
          <w:highlight w:val="none"/>
        </w:rPr>
        <w:t>盖章</w:t>
      </w:r>
      <w:r>
        <w:rPr>
          <w:rFonts w:hint="eastAsia" w:ascii="宋体" w:hAnsi="宋体" w:cs="宋体"/>
          <w:sz w:val="24"/>
          <w:szCs w:val="24"/>
          <w:highlight w:val="none"/>
        </w:rPr>
        <w:t>：</w:t>
      </w:r>
    </w:p>
    <w:p w14:paraId="1049C59E">
      <w:pPr>
        <w:spacing w:line="360" w:lineRule="auto"/>
        <w:jc w:val="left"/>
        <w:rPr>
          <w:rFonts w:ascii="宋体" w:hAnsi="宋体" w:cs="宋体"/>
          <w:sz w:val="24"/>
          <w:szCs w:val="24"/>
          <w:highlight w:val="none"/>
        </w:rPr>
      </w:pPr>
      <w:r>
        <w:rPr>
          <w:rFonts w:hint="eastAsia" w:ascii="宋体" w:hAnsi="宋体" w:cs="宋体"/>
          <w:sz w:val="24"/>
          <w:szCs w:val="24"/>
          <w:highlight w:val="none"/>
        </w:rPr>
        <w:t>日期：   年  月  日</w:t>
      </w:r>
    </w:p>
    <w:p w14:paraId="09BBA7EB">
      <w:pPr>
        <w:spacing w:beforeLines="50" w:afterLines="50" w:line="360" w:lineRule="auto"/>
        <w:rPr>
          <w:rFonts w:ascii="宋体" w:hAnsi="宋体" w:cs="宋体"/>
          <w:sz w:val="24"/>
          <w:szCs w:val="24"/>
          <w:highlight w:val="none"/>
        </w:rPr>
      </w:pPr>
    </w:p>
    <w:p w14:paraId="193203DB">
      <w:pPr>
        <w:spacing w:beforeLines="50" w:afterLines="50" w:line="360" w:lineRule="auto"/>
        <w:rPr>
          <w:rFonts w:ascii="宋体" w:hAnsi="宋体" w:cs="宋体"/>
          <w:sz w:val="24"/>
          <w:szCs w:val="24"/>
          <w:highlight w:val="none"/>
        </w:rPr>
      </w:pPr>
    </w:p>
    <w:p w14:paraId="64923EBA">
      <w:pPr>
        <w:adjustRightInd w:val="0"/>
        <w:snapToGrid w:val="0"/>
        <w:spacing w:line="360" w:lineRule="auto"/>
        <w:rPr>
          <w:rFonts w:ascii="宋体" w:hAnsi="宋体" w:cs="宋体"/>
          <w:bCs/>
          <w:sz w:val="24"/>
          <w:szCs w:val="24"/>
          <w:highlight w:val="none"/>
        </w:rPr>
      </w:pPr>
      <w:r>
        <w:rPr>
          <w:rFonts w:hint="eastAsia" w:ascii="宋体" w:hAnsi="宋体" w:cs="宋体"/>
          <w:sz w:val="24"/>
          <w:szCs w:val="24"/>
          <w:highlight w:val="none"/>
        </w:rPr>
        <w:t>注：</w:t>
      </w:r>
      <w:r>
        <w:rPr>
          <w:rFonts w:hint="eastAsia" w:ascii="宋体" w:hAnsi="宋体" w:cs="宋体"/>
          <w:b/>
          <w:bCs/>
          <w:sz w:val="22"/>
          <w:szCs w:val="22"/>
          <w:highlight w:val="none"/>
        </w:rPr>
        <w:t>提供的服务满足采购需求所有服务内容；付款及服务期等均应响应谈判文件要求</w:t>
      </w:r>
      <w:r>
        <w:rPr>
          <w:rFonts w:hint="eastAsia" w:ascii="宋体" w:hAnsi="宋体" w:cs="宋体"/>
          <w:bCs/>
          <w:sz w:val="24"/>
          <w:szCs w:val="24"/>
          <w:highlight w:val="none"/>
        </w:rPr>
        <w:t>。</w:t>
      </w:r>
    </w:p>
    <w:bookmarkEnd w:id="140"/>
    <w:p w14:paraId="1DCEB97E">
      <w:pPr>
        <w:jc w:val="center"/>
        <w:rPr>
          <w:rFonts w:ascii="宋体" w:hAnsi="宋体"/>
          <w:sz w:val="24"/>
          <w:szCs w:val="24"/>
          <w:highlight w:val="none"/>
        </w:rPr>
      </w:pPr>
      <w:r>
        <w:rPr>
          <w:rFonts w:hint="eastAsia" w:ascii="宋体" w:hAnsi="宋体"/>
          <w:sz w:val="24"/>
          <w:szCs w:val="24"/>
          <w:highlight w:val="none"/>
        </w:rPr>
        <w:br w:type="page"/>
      </w:r>
    </w:p>
    <w:p w14:paraId="5A1BA519">
      <w:pPr>
        <w:pStyle w:val="3"/>
        <w:spacing w:before="0" w:after="0" w:line="560" w:lineRule="exact"/>
        <w:rPr>
          <w:rFonts w:ascii="宋体" w:hAnsi="宋体" w:eastAsia="宋体" w:cs="宋体"/>
          <w:sz w:val="24"/>
          <w:szCs w:val="24"/>
          <w:highlight w:val="none"/>
        </w:rPr>
      </w:pPr>
      <w:bookmarkStart w:id="141" w:name="_Toc19111"/>
      <w:r>
        <w:rPr>
          <w:rFonts w:hint="eastAsia" w:ascii="宋体" w:hAnsi="宋体" w:eastAsia="宋体" w:cs="宋体"/>
          <w:sz w:val="24"/>
          <w:szCs w:val="24"/>
          <w:highlight w:val="none"/>
        </w:rPr>
        <w:t>附件</w:t>
      </w:r>
      <w:bookmarkEnd w:id="141"/>
      <w:r>
        <w:rPr>
          <w:rFonts w:hint="eastAsia" w:ascii="宋体" w:hAnsi="宋体" w:eastAsia="宋体" w:cs="宋体"/>
          <w:sz w:val="24"/>
          <w:szCs w:val="24"/>
          <w:highlight w:val="none"/>
        </w:rPr>
        <w:t>八</w:t>
      </w:r>
    </w:p>
    <w:p w14:paraId="10223D1B">
      <w:pPr>
        <w:rPr>
          <w:highlight w:val="none"/>
        </w:rPr>
      </w:pPr>
    </w:p>
    <w:p w14:paraId="23A5F62D">
      <w:pPr>
        <w:pStyle w:val="3"/>
        <w:spacing w:before="0" w:after="0" w:line="560" w:lineRule="exact"/>
        <w:jc w:val="center"/>
        <w:rPr>
          <w:rFonts w:ascii="宋体" w:hAnsi="宋体" w:eastAsia="宋体" w:cs="宋体"/>
          <w:b w:val="0"/>
          <w:bCs/>
          <w:sz w:val="24"/>
          <w:szCs w:val="24"/>
          <w:highlight w:val="none"/>
        </w:rPr>
      </w:pPr>
      <w:bookmarkStart w:id="142" w:name="_Toc19723"/>
      <w:bookmarkStart w:id="143" w:name="_Toc8261"/>
      <w:bookmarkStart w:id="144" w:name="_Toc13437"/>
      <w:bookmarkStart w:id="145" w:name="_Toc28850"/>
      <w:r>
        <w:rPr>
          <w:rFonts w:hint="eastAsia" w:ascii="宋体" w:hAnsi="宋体" w:eastAsia="宋体" w:cs="宋体"/>
          <w:b w:val="0"/>
          <w:bCs/>
          <w:sz w:val="24"/>
          <w:szCs w:val="24"/>
          <w:highlight w:val="none"/>
        </w:rPr>
        <w:t>谈判文件要求和供应商认为需要提供的其它说明和资料</w:t>
      </w:r>
      <w:bookmarkEnd w:id="142"/>
      <w:bookmarkEnd w:id="143"/>
      <w:bookmarkEnd w:id="144"/>
      <w:bookmarkEnd w:id="145"/>
    </w:p>
    <w:p w14:paraId="527F79E7">
      <w:pPr>
        <w:jc w:val="center"/>
        <w:rPr>
          <w:rFonts w:ascii="宋体" w:hAnsi="宋体" w:cs="宋体"/>
          <w:bCs/>
          <w:sz w:val="24"/>
          <w:szCs w:val="24"/>
          <w:highlight w:val="none"/>
        </w:rPr>
      </w:pPr>
      <w:r>
        <w:rPr>
          <w:rFonts w:hint="eastAsia" w:ascii="宋体" w:hAnsi="宋体" w:cs="宋体"/>
          <w:bCs/>
          <w:sz w:val="24"/>
          <w:szCs w:val="24"/>
          <w:highlight w:val="none"/>
        </w:rPr>
        <w:br w:type="page"/>
      </w:r>
    </w:p>
    <w:p w14:paraId="1CE8170F">
      <w:pPr>
        <w:jc w:val="center"/>
        <w:rPr>
          <w:rFonts w:ascii="宋体" w:hAnsi="宋体" w:cs="宋体"/>
          <w:b/>
          <w:bCs/>
          <w:sz w:val="36"/>
          <w:szCs w:val="36"/>
          <w:highlight w:val="none"/>
        </w:rPr>
      </w:pPr>
    </w:p>
    <w:p w14:paraId="77C90FD2">
      <w:pPr>
        <w:jc w:val="center"/>
        <w:rPr>
          <w:rFonts w:ascii="宋体" w:hAnsi="宋体" w:cs="宋体"/>
          <w:b/>
          <w:bCs/>
          <w:sz w:val="36"/>
          <w:szCs w:val="36"/>
          <w:highlight w:val="none"/>
        </w:rPr>
      </w:pPr>
      <w:r>
        <w:rPr>
          <w:rFonts w:hint="eastAsia" w:ascii="宋体" w:hAnsi="宋体" w:cs="宋体"/>
          <w:b/>
          <w:bCs/>
          <w:sz w:val="36"/>
          <w:szCs w:val="36"/>
          <w:highlight w:val="none"/>
        </w:rPr>
        <w:t>六安市叶集区人民医院全民健康平台接口服务项目</w:t>
      </w:r>
    </w:p>
    <w:p w14:paraId="1753F13D">
      <w:pPr>
        <w:jc w:val="center"/>
        <w:rPr>
          <w:sz w:val="22"/>
          <w:szCs w:val="18"/>
          <w:highlight w:val="none"/>
        </w:rPr>
      </w:pPr>
      <w:r>
        <w:rPr>
          <w:rFonts w:hint="eastAsia" w:ascii="宋体" w:hAnsi="宋体" w:cs="宋体"/>
          <w:b/>
          <w:bCs/>
          <w:sz w:val="36"/>
          <w:szCs w:val="36"/>
          <w:highlight w:val="none"/>
        </w:rPr>
        <w:t>竞争性谈判（    ）轮报价表</w:t>
      </w:r>
    </w:p>
    <w:p w14:paraId="67B053E6">
      <w:pPr>
        <w:spacing w:line="640" w:lineRule="exact"/>
        <w:rPr>
          <w:rFonts w:ascii="宋体" w:hAnsi="宋体"/>
          <w:sz w:val="24"/>
          <w:szCs w:val="24"/>
          <w:highlight w:val="none"/>
          <w:u w:val="single"/>
        </w:rPr>
      </w:pPr>
      <w:r>
        <w:rPr>
          <w:rFonts w:hint="eastAsia" w:ascii="宋体" w:hAnsi="宋体"/>
          <w:sz w:val="24"/>
          <w:szCs w:val="24"/>
          <w:highlight w:val="none"/>
        </w:rPr>
        <w:t>致：</w:t>
      </w:r>
      <w:r>
        <w:rPr>
          <w:rFonts w:hint="eastAsia" w:ascii="宋体" w:hAnsi="宋体"/>
          <w:sz w:val="24"/>
          <w:szCs w:val="24"/>
          <w:highlight w:val="none"/>
          <w:u w:val="single"/>
        </w:rPr>
        <w:t>六安市叶集区人民医院（六安市第六人民医院）</w:t>
      </w:r>
    </w:p>
    <w:p w14:paraId="77C7CD60">
      <w:pPr>
        <w:numPr>
          <w:ilvl w:val="0"/>
          <w:numId w:val="5"/>
        </w:numPr>
        <w:spacing w:line="640" w:lineRule="exact"/>
        <w:ind w:firstLine="480" w:firstLineChars="200"/>
        <w:rPr>
          <w:rFonts w:ascii="宋体" w:hAnsi="宋体"/>
          <w:sz w:val="24"/>
          <w:szCs w:val="24"/>
          <w:highlight w:val="none"/>
        </w:rPr>
      </w:pPr>
      <w:r>
        <w:rPr>
          <w:rFonts w:hint="eastAsia" w:ascii="宋体" w:hAnsi="宋体"/>
          <w:sz w:val="24"/>
          <w:szCs w:val="24"/>
          <w:highlight w:val="none"/>
        </w:rPr>
        <w:t>我方愿在前一轮次谈判（响应性文件内报价为首次报价）报价的基础上对</w:t>
      </w:r>
      <w:r>
        <w:rPr>
          <w:rFonts w:hint="eastAsia" w:ascii="宋体" w:hAnsi="宋体"/>
          <w:sz w:val="24"/>
          <w:szCs w:val="24"/>
          <w:highlight w:val="none"/>
          <w:u w:val="single"/>
        </w:rPr>
        <w:t>六安市叶集区人民医院全民健康平台接口服务项目</w:t>
      </w:r>
      <w:r>
        <w:rPr>
          <w:rFonts w:hint="eastAsia" w:ascii="宋体" w:hAnsi="宋体"/>
          <w:sz w:val="24"/>
          <w:szCs w:val="24"/>
          <w:highlight w:val="none"/>
        </w:rPr>
        <w:t>进行（     ）轮报价：</w:t>
      </w:r>
    </w:p>
    <w:p w14:paraId="47E97C21">
      <w:pPr>
        <w:pStyle w:val="32"/>
        <w:rPr>
          <w:sz w:val="22"/>
          <w:szCs w:val="18"/>
          <w:highlight w:val="none"/>
        </w:rPr>
      </w:pPr>
    </w:p>
    <w:tbl>
      <w:tblPr>
        <w:tblStyle w:val="33"/>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4"/>
        <w:gridCol w:w="2443"/>
        <w:gridCol w:w="2310"/>
        <w:gridCol w:w="3702"/>
      </w:tblGrid>
      <w:tr w14:paraId="7609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444" w:type="pct"/>
            <w:vAlign w:val="center"/>
          </w:tcPr>
          <w:p w14:paraId="13556E82">
            <w:pPr>
              <w:spacing w:line="400" w:lineRule="exact"/>
              <w:jc w:val="center"/>
              <w:rPr>
                <w:rFonts w:ascii="黑体" w:hAnsi="黑体" w:eastAsia="黑体" w:cs="黑体"/>
                <w:bCs/>
                <w:sz w:val="24"/>
                <w:szCs w:val="24"/>
                <w:highlight w:val="none"/>
              </w:rPr>
            </w:pPr>
            <w:r>
              <w:rPr>
                <w:rFonts w:hint="eastAsia" w:ascii="黑体" w:hAnsi="黑体" w:eastAsia="黑体" w:cs="黑体"/>
                <w:bCs/>
                <w:sz w:val="24"/>
                <w:szCs w:val="24"/>
                <w:highlight w:val="none"/>
              </w:rPr>
              <w:t>序号</w:t>
            </w:r>
          </w:p>
        </w:tc>
        <w:tc>
          <w:tcPr>
            <w:tcW w:w="1316" w:type="pct"/>
            <w:vAlign w:val="center"/>
          </w:tcPr>
          <w:p w14:paraId="7F1B4193">
            <w:pPr>
              <w:spacing w:line="400" w:lineRule="exact"/>
              <w:jc w:val="center"/>
              <w:rPr>
                <w:rFonts w:ascii="黑体" w:hAnsi="黑体" w:eastAsia="黑体" w:cs="黑体"/>
                <w:bCs/>
                <w:sz w:val="24"/>
                <w:szCs w:val="24"/>
                <w:highlight w:val="none"/>
              </w:rPr>
            </w:pPr>
            <w:r>
              <w:rPr>
                <w:rFonts w:hint="eastAsia" w:ascii="黑体" w:hAnsi="黑体" w:eastAsia="黑体" w:cs="黑体"/>
                <w:bCs/>
                <w:sz w:val="24"/>
                <w:szCs w:val="24"/>
                <w:highlight w:val="none"/>
              </w:rPr>
              <w:t>项目名称</w:t>
            </w:r>
          </w:p>
        </w:tc>
        <w:tc>
          <w:tcPr>
            <w:tcW w:w="1244" w:type="pct"/>
            <w:vAlign w:val="center"/>
          </w:tcPr>
          <w:p w14:paraId="5A98CC9E">
            <w:pPr>
              <w:spacing w:line="400" w:lineRule="exact"/>
              <w:jc w:val="center"/>
              <w:rPr>
                <w:rFonts w:ascii="黑体" w:hAnsi="黑体" w:eastAsia="黑体" w:cs="黑体"/>
                <w:bCs/>
                <w:sz w:val="24"/>
                <w:szCs w:val="24"/>
                <w:highlight w:val="none"/>
              </w:rPr>
            </w:pPr>
            <w:r>
              <w:rPr>
                <w:rFonts w:hint="eastAsia" w:ascii="黑体" w:hAnsi="黑体" w:eastAsia="黑体" w:cs="黑体"/>
                <w:bCs/>
                <w:sz w:val="24"/>
                <w:szCs w:val="24"/>
                <w:highlight w:val="none"/>
              </w:rPr>
              <w:t>服务内容</w:t>
            </w:r>
          </w:p>
        </w:tc>
        <w:tc>
          <w:tcPr>
            <w:tcW w:w="1994" w:type="pct"/>
            <w:vAlign w:val="center"/>
          </w:tcPr>
          <w:p w14:paraId="6D9E36DF">
            <w:pPr>
              <w:spacing w:line="400" w:lineRule="exact"/>
              <w:jc w:val="center"/>
              <w:rPr>
                <w:rFonts w:ascii="黑体" w:hAnsi="黑体" w:eastAsia="黑体" w:cs="黑体"/>
                <w:bCs/>
                <w:sz w:val="24"/>
                <w:szCs w:val="24"/>
                <w:highlight w:val="none"/>
              </w:rPr>
            </w:pPr>
            <w:r>
              <w:rPr>
                <w:rFonts w:hint="eastAsia" w:ascii="黑体" w:hAnsi="黑体" w:eastAsia="黑体" w:cs="黑体"/>
                <w:bCs/>
                <w:sz w:val="24"/>
                <w:szCs w:val="24"/>
                <w:highlight w:val="none"/>
              </w:rPr>
              <w:t>（      ）轮报价（元）</w:t>
            </w:r>
          </w:p>
        </w:tc>
      </w:tr>
      <w:tr w14:paraId="0C5C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5" w:hRule="atLeast"/>
          <w:jc w:val="center"/>
        </w:trPr>
        <w:tc>
          <w:tcPr>
            <w:tcW w:w="444" w:type="pct"/>
            <w:vAlign w:val="center"/>
          </w:tcPr>
          <w:p w14:paraId="29660ECD">
            <w:pPr>
              <w:spacing w:line="400" w:lineRule="exact"/>
              <w:jc w:val="center"/>
              <w:rPr>
                <w:rFonts w:ascii="宋体" w:hAnsi="宋体"/>
                <w:bCs/>
                <w:sz w:val="24"/>
                <w:szCs w:val="24"/>
                <w:highlight w:val="none"/>
              </w:rPr>
            </w:pPr>
            <w:r>
              <w:rPr>
                <w:rFonts w:hint="eastAsia" w:ascii="宋体" w:hAnsi="宋体"/>
                <w:bCs/>
                <w:sz w:val="24"/>
                <w:szCs w:val="24"/>
                <w:highlight w:val="none"/>
              </w:rPr>
              <w:t>1</w:t>
            </w:r>
          </w:p>
        </w:tc>
        <w:tc>
          <w:tcPr>
            <w:tcW w:w="1316" w:type="pct"/>
            <w:vAlign w:val="center"/>
          </w:tcPr>
          <w:p w14:paraId="5BD272F2">
            <w:pPr>
              <w:spacing w:line="400" w:lineRule="exact"/>
              <w:jc w:val="center"/>
              <w:rPr>
                <w:rFonts w:ascii="宋体" w:hAnsi="宋体"/>
                <w:bCs/>
                <w:sz w:val="24"/>
                <w:szCs w:val="24"/>
                <w:highlight w:val="none"/>
              </w:rPr>
            </w:pPr>
          </w:p>
        </w:tc>
        <w:tc>
          <w:tcPr>
            <w:tcW w:w="1244" w:type="pct"/>
            <w:vAlign w:val="center"/>
          </w:tcPr>
          <w:p w14:paraId="0A0E7EBA">
            <w:pPr>
              <w:spacing w:line="400" w:lineRule="exact"/>
              <w:jc w:val="center"/>
              <w:rPr>
                <w:rFonts w:ascii="宋体" w:hAnsi="宋体" w:cs="宋体"/>
                <w:sz w:val="24"/>
                <w:szCs w:val="24"/>
                <w:highlight w:val="none"/>
              </w:rPr>
            </w:pPr>
          </w:p>
        </w:tc>
        <w:tc>
          <w:tcPr>
            <w:tcW w:w="1994" w:type="pct"/>
            <w:vAlign w:val="center"/>
          </w:tcPr>
          <w:p w14:paraId="24BBCFBF">
            <w:pPr>
              <w:spacing w:line="400" w:lineRule="exact"/>
              <w:rPr>
                <w:rFonts w:ascii="宋体" w:hAnsi="宋体"/>
                <w:bCs/>
                <w:sz w:val="24"/>
                <w:szCs w:val="24"/>
                <w:highlight w:val="none"/>
              </w:rPr>
            </w:pPr>
            <w:r>
              <w:rPr>
                <w:rFonts w:hint="eastAsia" w:ascii="宋体" w:hAnsi="宋体"/>
                <w:bCs/>
                <w:sz w:val="24"/>
                <w:szCs w:val="24"/>
                <w:highlight w:val="none"/>
              </w:rPr>
              <w:t>小写：</w:t>
            </w:r>
          </w:p>
          <w:p w14:paraId="548A24CC">
            <w:pPr>
              <w:spacing w:line="400" w:lineRule="exact"/>
              <w:rPr>
                <w:rFonts w:ascii="宋体" w:hAnsi="宋体"/>
                <w:bCs/>
                <w:sz w:val="24"/>
                <w:szCs w:val="24"/>
                <w:highlight w:val="none"/>
              </w:rPr>
            </w:pPr>
            <w:r>
              <w:rPr>
                <w:rFonts w:hint="eastAsia" w:ascii="宋体" w:hAnsi="宋体"/>
                <w:bCs/>
                <w:sz w:val="24"/>
                <w:szCs w:val="24"/>
                <w:highlight w:val="none"/>
              </w:rPr>
              <w:t xml:space="preserve">大写：   </w:t>
            </w:r>
          </w:p>
        </w:tc>
      </w:tr>
    </w:tbl>
    <w:p w14:paraId="2927DADE">
      <w:pPr>
        <w:spacing w:line="640" w:lineRule="exact"/>
        <w:ind w:firstLine="480" w:firstLineChars="200"/>
        <w:rPr>
          <w:rFonts w:ascii="宋体" w:hAnsi="宋体"/>
          <w:sz w:val="24"/>
          <w:szCs w:val="24"/>
          <w:highlight w:val="none"/>
        </w:rPr>
      </w:pPr>
    </w:p>
    <w:p w14:paraId="5F8D1476">
      <w:pPr>
        <w:spacing w:line="640" w:lineRule="exact"/>
        <w:ind w:firstLine="480" w:firstLineChars="200"/>
        <w:rPr>
          <w:rFonts w:ascii="宋体" w:hAnsi="宋体"/>
          <w:sz w:val="24"/>
          <w:szCs w:val="24"/>
          <w:highlight w:val="none"/>
        </w:rPr>
      </w:pPr>
      <w:r>
        <w:rPr>
          <w:rFonts w:hint="eastAsia" w:ascii="宋体" w:hAnsi="宋体"/>
          <w:sz w:val="24"/>
          <w:szCs w:val="24"/>
          <w:highlight w:val="none"/>
        </w:rPr>
        <w:t>2、其他部分与响应性文件内容一致。</w:t>
      </w:r>
    </w:p>
    <w:p w14:paraId="373245D4">
      <w:pPr>
        <w:ind w:left="4984" w:leftChars="1516" w:hanging="1800" w:hangingChars="750"/>
        <w:rPr>
          <w:rFonts w:ascii="宋体" w:hAnsi="宋体"/>
          <w:sz w:val="24"/>
          <w:szCs w:val="24"/>
          <w:highlight w:val="none"/>
        </w:rPr>
      </w:pPr>
      <w:r>
        <w:rPr>
          <w:rFonts w:hint="eastAsia" w:ascii="宋体" w:hAnsi="宋体"/>
          <w:sz w:val="24"/>
          <w:szCs w:val="24"/>
          <w:highlight w:val="none"/>
        </w:rPr>
        <w:t xml:space="preserve">供应商： </w:t>
      </w:r>
      <w:r>
        <w:rPr>
          <w:rFonts w:hint="eastAsia" w:ascii="宋体" w:hAnsi="宋体"/>
          <w:sz w:val="24"/>
          <w:szCs w:val="24"/>
          <w:highlight w:val="none"/>
          <w:u w:val="single"/>
        </w:rPr>
        <w:t xml:space="preserve">                        （盖章）</w:t>
      </w:r>
    </w:p>
    <w:p w14:paraId="6280FD1C">
      <w:pPr>
        <w:ind w:firstLine="3240" w:firstLineChars="1350"/>
        <w:rPr>
          <w:rFonts w:ascii="宋体" w:hAnsi="宋体"/>
          <w:sz w:val="24"/>
          <w:szCs w:val="24"/>
          <w:highlight w:val="none"/>
        </w:rPr>
      </w:pPr>
      <w:r>
        <w:rPr>
          <w:rFonts w:hint="eastAsia" w:ascii="宋体" w:hAnsi="宋体"/>
          <w:sz w:val="24"/>
          <w:szCs w:val="24"/>
          <w:highlight w:val="none"/>
        </w:rPr>
        <w:t>法定代表人或授权代表：</w:t>
      </w:r>
      <w:r>
        <w:rPr>
          <w:rFonts w:hint="eastAsia" w:ascii="宋体" w:hAnsi="宋体"/>
          <w:sz w:val="24"/>
          <w:szCs w:val="24"/>
          <w:highlight w:val="none"/>
          <w:u w:val="single"/>
        </w:rPr>
        <w:t xml:space="preserve">      （签字或盖章）</w:t>
      </w:r>
    </w:p>
    <w:p w14:paraId="082698C9">
      <w:pPr>
        <w:wordWrap w:val="0"/>
        <w:ind w:right="280"/>
        <w:jc w:val="right"/>
        <w:rPr>
          <w:rFonts w:ascii="宋体" w:hAnsi="宋体"/>
          <w:sz w:val="24"/>
          <w:szCs w:val="24"/>
          <w:highlight w:val="none"/>
        </w:rPr>
      </w:pPr>
      <w:r>
        <w:rPr>
          <w:rFonts w:hint="eastAsia" w:ascii="宋体" w:hAnsi="宋体"/>
          <w:sz w:val="24"/>
          <w:szCs w:val="24"/>
          <w:highlight w:val="none"/>
        </w:rPr>
        <w:t xml:space="preserve">                         日期：   年   月   日</w:t>
      </w:r>
    </w:p>
    <w:p w14:paraId="2D571D5F">
      <w:pPr>
        <w:wordWrap w:val="0"/>
        <w:spacing w:line="560" w:lineRule="exact"/>
        <w:ind w:right="280"/>
        <w:jc w:val="center"/>
        <w:rPr>
          <w:rFonts w:ascii="宋体" w:hAnsi="宋体"/>
          <w:sz w:val="24"/>
          <w:szCs w:val="24"/>
          <w:highlight w:val="none"/>
        </w:rPr>
      </w:pPr>
    </w:p>
    <w:p w14:paraId="4997FB26">
      <w:pPr>
        <w:spacing w:line="560" w:lineRule="exact"/>
        <w:ind w:firstLine="562" w:firstLineChars="200"/>
        <w:rPr>
          <w:rFonts w:ascii="宋体" w:hAnsi="宋体"/>
          <w:b/>
          <w:sz w:val="28"/>
          <w:szCs w:val="28"/>
          <w:highlight w:val="none"/>
        </w:rPr>
      </w:pPr>
    </w:p>
    <w:p w14:paraId="2BE1867A">
      <w:pPr>
        <w:spacing w:line="560" w:lineRule="exact"/>
        <w:ind w:firstLine="562" w:firstLineChars="200"/>
        <w:rPr>
          <w:rFonts w:ascii="宋体" w:hAnsi="宋体"/>
          <w:b/>
          <w:sz w:val="28"/>
          <w:szCs w:val="28"/>
          <w:highlight w:val="none"/>
        </w:rPr>
      </w:pPr>
    </w:p>
    <w:p w14:paraId="2DCB29F6">
      <w:pPr>
        <w:spacing w:line="560" w:lineRule="exact"/>
        <w:ind w:firstLine="562" w:firstLineChars="200"/>
        <w:rPr>
          <w:highlight w:val="none"/>
        </w:rPr>
      </w:pPr>
      <w:r>
        <w:rPr>
          <w:rFonts w:hint="eastAsia" w:ascii="宋体" w:hAnsi="宋体"/>
          <w:b/>
          <w:color w:val="000000"/>
          <w:sz w:val="28"/>
          <w:szCs w:val="28"/>
          <w:highlight w:val="none"/>
          <w:u w:val="double"/>
        </w:rPr>
        <w:t>（注：各供应商单独备足空白“二轮报价表”并加盖单位公章，用于第二次报价时填写，请供应商自行准备多份，现场手持用于后续报价）。</w:t>
      </w:r>
    </w:p>
    <w:p w14:paraId="2952F64B">
      <w:pPr>
        <w:rPr>
          <w:highlight w:val="none"/>
        </w:rPr>
      </w:pPr>
    </w:p>
    <w:p w14:paraId="37D57E3D">
      <w:pPr>
        <w:spacing w:line="520" w:lineRule="exact"/>
        <w:rPr>
          <w:highlight w:val="none"/>
        </w:rPr>
      </w:pPr>
    </w:p>
    <w:sectPr>
      <w:headerReference r:id="rId3" w:type="default"/>
      <w:footerReference r:id="rId5" w:type="default"/>
      <w:headerReference r:id="rId4" w:type="even"/>
      <w:footerReference r:id="rId6" w:type="even"/>
      <w:pgSz w:w="11906" w:h="16838"/>
      <w:pgMar w:top="1100" w:right="1417" w:bottom="115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349711E-8422-493B-AF8D-0C4CEA7535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F3B4306-599E-43FD-A342-D54F794F11D3}"/>
  </w:font>
  <w:font w:name="Arial">
    <w:panose1 w:val="020B0604020202020204"/>
    <w:charset w:val="00"/>
    <w:family w:val="swiss"/>
    <w:pitch w:val="default"/>
    <w:sig w:usb0="E0002EFF" w:usb1="C000785B" w:usb2="00000009" w:usb3="00000000" w:csb0="400001FF" w:csb1="FFFF0000"/>
    <w:embedRegular r:id="rId3" w:fontKey="{E16481A4-6F52-4B0C-B9F6-E9B0092EC60A}"/>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embedRegular r:id="rId4" w:fontKey="{302D4C61-DF6A-4EDA-917E-AB14DB878873}"/>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DotumChe">
    <w:altName w:val="Malgun Gothic"/>
    <w:panose1 w:val="00000000000000000000"/>
    <w:charset w:val="81"/>
    <w:family w:val="modern"/>
    <w:pitch w:val="default"/>
    <w:sig w:usb0="00000000" w:usb1="00000000" w:usb2="00000030" w:usb3="00000000" w:csb0="0008009F" w:csb1="00000000"/>
    <w:embedRegular r:id="rId5" w:fontKey="{5ECDA64D-8C27-47E2-B7BD-37766030BD40}"/>
  </w:font>
  <w:font w:name="Malgun Gothic">
    <w:panose1 w:val="020B0503020000020004"/>
    <w:charset w:val="81"/>
    <w:family w:val="auto"/>
    <w:pitch w:val="default"/>
    <w:sig w:usb0="9000002F" w:usb1="29D77CFB" w:usb2="00000012" w:usb3="00000000" w:csb0="00080001" w:csb1="00000000"/>
  </w:font>
  <w:font w:name="华文中宋">
    <w:panose1 w:val="02010600040101010101"/>
    <w:charset w:val="86"/>
    <w:family w:val="auto"/>
    <w:pitch w:val="default"/>
    <w:sig w:usb0="00000287" w:usb1="080F0000" w:usb2="00000000" w:usb3="00000000" w:csb0="0004009F" w:csb1="DFD70000"/>
    <w:embedRegular r:id="rId6" w:fontKey="{584CC2D3-DD52-4219-9030-17FEDD463B89}"/>
  </w:font>
  <w:font w:name="仿宋">
    <w:panose1 w:val="02010609060101010101"/>
    <w:charset w:val="86"/>
    <w:family w:val="modern"/>
    <w:pitch w:val="default"/>
    <w:sig w:usb0="800002BF" w:usb1="38CF7CFA" w:usb2="00000016" w:usb3="00000000" w:csb0="00040001" w:csb1="00000000"/>
    <w:embedRegular r:id="rId7" w:fontKey="{354EC844-5C2C-40EA-92FA-ED158D3A951D}"/>
  </w:font>
  <w:font w:name="Segoe UI">
    <w:panose1 w:val="020B0502040204020203"/>
    <w:charset w:val="00"/>
    <w:family w:val="swiss"/>
    <w:pitch w:val="default"/>
    <w:sig w:usb0="E4002EFF" w:usb1="C000E47F" w:usb2="00000009" w:usb3="00000000" w:csb0="200001FF" w:csb1="00000000"/>
    <w:embedRegular r:id="rId8" w:fontKey="{75D21CAD-6E20-406D-AECB-B1A4042D66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BB44E7">
    <w:pPr>
      <w:pStyle w:val="20"/>
      <w:framePr w:wrap="around" w:vAnchor="text" w:hAnchor="margin" w:xAlign="center" w:y="1"/>
      <w:rPr>
        <w:rStyle w:val="37"/>
      </w:rPr>
    </w:pPr>
    <w:r>
      <w:rPr>
        <w:rStyle w:val="37"/>
      </w:rPr>
      <w:fldChar w:fldCharType="begin"/>
    </w:r>
    <w:r>
      <w:rPr>
        <w:rStyle w:val="37"/>
      </w:rPr>
      <w:instrText xml:space="preserve">PAGE  </w:instrText>
    </w:r>
    <w:r>
      <w:rPr>
        <w:rStyle w:val="37"/>
      </w:rPr>
      <w:fldChar w:fldCharType="separate"/>
    </w:r>
    <w:r>
      <w:rPr>
        <w:rStyle w:val="37"/>
      </w:rPr>
      <w:t>18</w:t>
    </w:r>
    <w:r>
      <w:rPr>
        <w:rStyle w:val="37"/>
      </w:rPr>
      <w:fldChar w:fldCharType="end"/>
    </w:r>
  </w:p>
  <w:p w14:paraId="0EF9812F">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FAC54">
    <w:pPr>
      <w:pStyle w:val="20"/>
      <w:framePr w:wrap="around" w:vAnchor="text" w:hAnchor="margin" w:xAlign="center" w:y="1"/>
      <w:rPr>
        <w:rStyle w:val="37"/>
      </w:rPr>
    </w:pPr>
    <w:r>
      <w:rPr>
        <w:rStyle w:val="37"/>
      </w:rPr>
      <w:fldChar w:fldCharType="begin"/>
    </w:r>
    <w:r>
      <w:rPr>
        <w:rStyle w:val="37"/>
      </w:rPr>
      <w:instrText xml:space="preserve">PAGE  </w:instrText>
    </w:r>
    <w:r>
      <w:rPr>
        <w:rStyle w:val="37"/>
      </w:rPr>
      <w:fldChar w:fldCharType="end"/>
    </w:r>
  </w:p>
  <w:p w14:paraId="6C4C2BAF">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5ABA8">
    <w:pPr>
      <w:pStyle w:val="21"/>
      <w:pBdr>
        <w:bottom w:val="single" w:color="auto" w:sz="4" w:space="0"/>
      </w:pBdr>
      <w:tabs>
        <w:tab w:val="left" w:pos="8460"/>
        <w:tab w:val="left" w:pos="9180"/>
        <w:tab w:val="clear" w:pos="4153"/>
        <w:tab w:val="clear" w:pos="8306"/>
      </w:tab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610FB">
    <w:pPr>
      <w:pStyle w:val="21"/>
      <w:framePr w:wrap="around" w:vAnchor="text" w:hAnchor="margin" w:xAlign="right" w:y="1"/>
      <w:rPr>
        <w:rStyle w:val="37"/>
      </w:rPr>
    </w:pPr>
    <w:r>
      <w:rPr>
        <w:rStyle w:val="37"/>
      </w:rPr>
      <w:fldChar w:fldCharType="begin"/>
    </w:r>
    <w:r>
      <w:rPr>
        <w:rStyle w:val="37"/>
      </w:rPr>
      <w:instrText xml:space="preserve">PAGE  </w:instrText>
    </w:r>
    <w:r>
      <w:rPr>
        <w:rStyle w:val="37"/>
      </w:rPr>
      <w:fldChar w:fldCharType="end"/>
    </w:r>
  </w:p>
  <w:p w14:paraId="16A36AB0">
    <w:pPr>
      <w:pStyle w:val="2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3B824"/>
    <w:multiLevelType w:val="singleLevel"/>
    <w:tmpl w:val="80D3B824"/>
    <w:lvl w:ilvl="0" w:tentative="0">
      <w:start w:val="1"/>
      <w:numFmt w:val="decimal"/>
      <w:suff w:val="nothing"/>
      <w:lvlText w:val="%1、"/>
      <w:lvlJc w:val="left"/>
    </w:lvl>
  </w:abstractNum>
  <w:abstractNum w:abstractNumId="1">
    <w:nsid w:val="AB2810FD"/>
    <w:multiLevelType w:val="singleLevel"/>
    <w:tmpl w:val="AB2810FD"/>
    <w:lvl w:ilvl="0" w:tentative="0">
      <w:start w:val="1"/>
      <w:numFmt w:val="chineseCounting"/>
      <w:suff w:val="nothing"/>
      <w:lvlText w:val="（%1）"/>
      <w:lvlJc w:val="left"/>
      <w:rPr>
        <w:rFonts w:hint="eastAsia"/>
      </w:rPr>
    </w:lvl>
  </w:abstractNum>
  <w:abstractNum w:abstractNumId="2">
    <w:nsid w:val="CA921B7E"/>
    <w:multiLevelType w:val="singleLevel"/>
    <w:tmpl w:val="CA921B7E"/>
    <w:lvl w:ilvl="0" w:tentative="0">
      <w:start w:val="3"/>
      <w:numFmt w:val="chineseCounting"/>
      <w:suff w:val="nothing"/>
      <w:lvlText w:val="%1、"/>
      <w:lvlJc w:val="left"/>
      <w:rPr>
        <w:rFonts w:hint="eastAsia"/>
      </w:rPr>
    </w:lvl>
  </w:abstractNum>
  <w:abstractNum w:abstractNumId="3">
    <w:nsid w:val="00000005"/>
    <w:multiLevelType w:val="multilevel"/>
    <w:tmpl w:val="00000005"/>
    <w:lvl w:ilvl="0" w:tentative="0">
      <w:start w:val="1"/>
      <w:numFmt w:val="decimal"/>
      <w:pStyle w:val="55"/>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
    <w:nsid w:val="205EF740"/>
    <w:multiLevelType w:val="singleLevel"/>
    <w:tmpl w:val="205EF740"/>
    <w:lvl w:ilvl="0" w:tentative="0">
      <w:start w:val="1"/>
      <w:numFmt w:val="decimal"/>
      <w:lvlText w:val="%1."/>
      <w:lvlJc w:val="left"/>
      <w:pPr>
        <w:tabs>
          <w:tab w:val="left" w:pos="312"/>
        </w:tabs>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docVars>
    <w:docVar w:name="commondata" w:val="eyJoZGlkIjoiMDg5ZDRiMjgwZjI4ZDYyNDYzYzcyNzUwMmMyZWVkZjYifQ=="/>
  </w:docVars>
  <w:rsids>
    <w:rsidRoot w:val="002D677B"/>
    <w:rsid w:val="0000457F"/>
    <w:rsid w:val="00004DDF"/>
    <w:rsid w:val="000145D1"/>
    <w:rsid w:val="00015C71"/>
    <w:rsid w:val="00017CF2"/>
    <w:rsid w:val="000353D2"/>
    <w:rsid w:val="00042454"/>
    <w:rsid w:val="0004247B"/>
    <w:rsid w:val="00054BA6"/>
    <w:rsid w:val="00057B34"/>
    <w:rsid w:val="00066473"/>
    <w:rsid w:val="00066BCF"/>
    <w:rsid w:val="00071873"/>
    <w:rsid w:val="000813B9"/>
    <w:rsid w:val="00083A3D"/>
    <w:rsid w:val="00085013"/>
    <w:rsid w:val="0008734A"/>
    <w:rsid w:val="00090C43"/>
    <w:rsid w:val="00091912"/>
    <w:rsid w:val="00092365"/>
    <w:rsid w:val="00095459"/>
    <w:rsid w:val="000A3D75"/>
    <w:rsid w:val="000B0A7F"/>
    <w:rsid w:val="000B1F7E"/>
    <w:rsid w:val="000C2F80"/>
    <w:rsid w:val="000D2325"/>
    <w:rsid w:val="000E6F6E"/>
    <w:rsid w:val="0010048A"/>
    <w:rsid w:val="001055FC"/>
    <w:rsid w:val="0011125F"/>
    <w:rsid w:val="001252D5"/>
    <w:rsid w:val="001260B2"/>
    <w:rsid w:val="00133776"/>
    <w:rsid w:val="00135355"/>
    <w:rsid w:val="00146D70"/>
    <w:rsid w:val="00156254"/>
    <w:rsid w:val="001723C8"/>
    <w:rsid w:val="00184FCE"/>
    <w:rsid w:val="00185BC3"/>
    <w:rsid w:val="001A0CA9"/>
    <w:rsid w:val="001A3254"/>
    <w:rsid w:val="001A60C9"/>
    <w:rsid w:val="001B57E1"/>
    <w:rsid w:val="001C662F"/>
    <w:rsid w:val="001D366E"/>
    <w:rsid w:val="001F0545"/>
    <w:rsid w:val="001F7548"/>
    <w:rsid w:val="00201BAF"/>
    <w:rsid w:val="00204BEE"/>
    <w:rsid w:val="00204ED9"/>
    <w:rsid w:val="0021447E"/>
    <w:rsid w:val="002175D2"/>
    <w:rsid w:val="00222133"/>
    <w:rsid w:val="00230806"/>
    <w:rsid w:val="00232B23"/>
    <w:rsid w:val="002656AE"/>
    <w:rsid w:val="00295D2C"/>
    <w:rsid w:val="002A5B98"/>
    <w:rsid w:val="002B2500"/>
    <w:rsid w:val="002B39EE"/>
    <w:rsid w:val="002B7BFC"/>
    <w:rsid w:val="002C3E11"/>
    <w:rsid w:val="002D4E2E"/>
    <w:rsid w:val="002D508E"/>
    <w:rsid w:val="002D677B"/>
    <w:rsid w:val="002E1A23"/>
    <w:rsid w:val="002F3B9A"/>
    <w:rsid w:val="002F5374"/>
    <w:rsid w:val="002F5CAB"/>
    <w:rsid w:val="003124C3"/>
    <w:rsid w:val="003342EF"/>
    <w:rsid w:val="00341CB0"/>
    <w:rsid w:val="003452C5"/>
    <w:rsid w:val="00356109"/>
    <w:rsid w:val="00360D12"/>
    <w:rsid w:val="00372C51"/>
    <w:rsid w:val="003808D6"/>
    <w:rsid w:val="00387848"/>
    <w:rsid w:val="003A03AB"/>
    <w:rsid w:val="003B3183"/>
    <w:rsid w:val="003D04C4"/>
    <w:rsid w:val="003E0B3C"/>
    <w:rsid w:val="003E7C3B"/>
    <w:rsid w:val="00424DA5"/>
    <w:rsid w:val="004413B4"/>
    <w:rsid w:val="00453F7D"/>
    <w:rsid w:val="00456571"/>
    <w:rsid w:val="004577CD"/>
    <w:rsid w:val="00470ABC"/>
    <w:rsid w:val="004835F8"/>
    <w:rsid w:val="004C30F6"/>
    <w:rsid w:val="004C64FF"/>
    <w:rsid w:val="004D5F5D"/>
    <w:rsid w:val="004F5334"/>
    <w:rsid w:val="004F56C3"/>
    <w:rsid w:val="005075CD"/>
    <w:rsid w:val="00524605"/>
    <w:rsid w:val="00524A87"/>
    <w:rsid w:val="00533AAE"/>
    <w:rsid w:val="00554CE3"/>
    <w:rsid w:val="005654C3"/>
    <w:rsid w:val="005C2271"/>
    <w:rsid w:val="005D482F"/>
    <w:rsid w:val="005E56CC"/>
    <w:rsid w:val="00603819"/>
    <w:rsid w:val="006128B9"/>
    <w:rsid w:val="00645DFC"/>
    <w:rsid w:val="00654D2C"/>
    <w:rsid w:val="00661562"/>
    <w:rsid w:val="00671B50"/>
    <w:rsid w:val="00673CC0"/>
    <w:rsid w:val="006A2E5F"/>
    <w:rsid w:val="006B21E7"/>
    <w:rsid w:val="006D098B"/>
    <w:rsid w:val="006D3DB9"/>
    <w:rsid w:val="006F01D1"/>
    <w:rsid w:val="006F3D3E"/>
    <w:rsid w:val="006F7E28"/>
    <w:rsid w:val="00700B84"/>
    <w:rsid w:val="00703A7D"/>
    <w:rsid w:val="00736DF2"/>
    <w:rsid w:val="007400D8"/>
    <w:rsid w:val="007407E7"/>
    <w:rsid w:val="007462B9"/>
    <w:rsid w:val="00766A44"/>
    <w:rsid w:val="00767BB2"/>
    <w:rsid w:val="00777913"/>
    <w:rsid w:val="0079235B"/>
    <w:rsid w:val="007B00FB"/>
    <w:rsid w:val="007E5141"/>
    <w:rsid w:val="007F0A99"/>
    <w:rsid w:val="007F2582"/>
    <w:rsid w:val="007F651E"/>
    <w:rsid w:val="00810784"/>
    <w:rsid w:val="008207A6"/>
    <w:rsid w:val="00821EE8"/>
    <w:rsid w:val="00833ADC"/>
    <w:rsid w:val="00846353"/>
    <w:rsid w:val="008538EB"/>
    <w:rsid w:val="0086536B"/>
    <w:rsid w:val="008A6D3D"/>
    <w:rsid w:val="008B0E3B"/>
    <w:rsid w:val="008C0ED2"/>
    <w:rsid w:val="008D216E"/>
    <w:rsid w:val="008D61A5"/>
    <w:rsid w:val="008D7F56"/>
    <w:rsid w:val="00922A63"/>
    <w:rsid w:val="00925990"/>
    <w:rsid w:val="00927B9E"/>
    <w:rsid w:val="00940C0D"/>
    <w:rsid w:val="0094320A"/>
    <w:rsid w:val="00950DC5"/>
    <w:rsid w:val="00954BF2"/>
    <w:rsid w:val="00966C14"/>
    <w:rsid w:val="0097577C"/>
    <w:rsid w:val="00980525"/>
    <w:rsid w:val="009B1BF4"/>
    <w:rsid w:val="009B32A9"/>
    <w:rsid w:val="009B5EF1"/>
    <w:rsid w:val="00A17EB8"/>
    <w:rsid w:val="00A2462A"/>
    <w:rsid w:val="00A30C14"/>
    <w:rsid w:val="00A42929"/>
    <w:rsid w:val="00A5114C"/>
    <w:rsid w:val="00A52EA8"/>
    <w:rsid w:val="00A612D2"/>
    <w:rsid w:val="00A74097"/>
    <w:rsid w:val="00A83F1C"/>
    <w:rsid w:val="00A85BA0"/>
    <w:rsid w:val="00A95755"/>
    <w:rsid w:val="00A957C6"/>
    <w:rsid w:val="00A961C3"/>
    <w:rsid w:val="00AB2E12"/>
    <w:rsid w:val="00AB51D7"/>
    <w:rsid w:val="00AC4741"/>
    <w:rsid w:val="00AD19A2"/>
    <w:rsid w:val="00B27CFD"/>
    <w:rsid w:val="00B3083C"/>
    <w:rsid w:val="00B57818"/>
    <w:rsid w:val="00B6310C"/>
    <w:rsid w:val="00B80346"/>
    <w:rsid w:val="00BA10A8"/>
    <w:rsid w:val="00BA136D"/>
    <w:rsid w:val="00BA2F6F"/>
    <w:rsid w:val="00BA3764"/>
    <w:rsid w:val="00BB7605"/>
    <w:rsid w:val="00BC5BFF"/>
    <w:rsid w:val="00C05EA8"/>
    <w:rsid w:val="00C267D3"/>
    <w:rsid w:val="00C35B5F"/>
    <w:rsid w:val="00C500A9"/>
    <w:rsid w:val="00C5087F"/>
    <w:rsid w:val="00C734AB"/>
    <w:rsid w:val="00C73F2D"/>
    <w:rsid w:val="00C84AAC"/>
    <w:rsid w:val="00C9417F"/>
    <w:rsid w:val="00C953F3"/>
    <w:rsid w:val="00C97CD9"/>
    <w:rsid w:val="00CA32AE"/>
    <w:rsid w:val="00CA56DC"/>
    <w:rsid w:val="00CA60CE"/>
    <w:rsid w:val="00CA6A84"/>
    <w:rsid w:val="00CC5D49"/>
    <w:rsid w:val="00CC7E33"/>
    <w:rsid w:val="00CE0AAD"/>
    <w:rsid w:val="00CE1386"/>
    <w:rsid w:val="00CE28E9"/>
    <w:rsid w:val="00CE3588"/>
    <w:rsid w:val="00CE64A3"/>
    <w:rsid w:val="00CF10C1"/>
    <w:rsid w:val="00CF3743"/>
    <w:rsid w:val="00D027C9"/>
    <w:rsid w:val="00D11B5E"/>
    <w:rsid w:val="00D13AEE"/>
    <w:rsid w:val="00D16453"/>
    <w:rsid w:val="00D175FB"/>
    <w:rsid w:val="00D2682E"/>
    <w:rsid w:val="00D3100A"/>
    <w:rsid w:val="00D33ECF"/>
    <w:rsid w:val="00D51A54"/>
    <w:rsid w:val="00D542F1"/>
    <w:rsid w:val="00D6083A"/>
    <w:rsid w:val="00D614F5"/>
    <w:rsid w:val="00D877FD"/>
    <w:rsid w:val="00DA2209"/>
    <w:rsid w:val="00DA2977"/>
    <w:rsid w:val="00DB0DD2"/>
    <w:rsid w:val="00DB4369"/>
    <w:rsid w:val="00DD11E0"/>
    <w:rsid w:val="00DD1C54"/>
    <w:rsid w:val="00DD2C6C"/>
    <w:rsid w:val="00DD7CB2"/>
    <w:rsid w:val="00DE18CD"/>
    <w:rsid w:val="00E016F6"/>
    <w:rsid w:val="00E20914"/>
    <w:rsid w:val="00E34909"/>
    <w:rsid w:val="00E650AD"/>
    <w:rsid w:val="00E70F0C"/>
    <w:rsid w:val="00E7612C"/>
    <w:rsid w:val="00E912B4"/>
    <w:rsid w:val="00E912EA"/>
    <w:rsid w:val="00E94A0B"/>
    <w:rsid w:val="00EA6927"/>
    <w:rsid w:val="00EC5C8C"/>
    <w:rsid w:val="00EE4358"/>
    <w:rsid w:val="00EE5630"/>
    <w:rsid w:val="00EF2195"/>
    <w:rsid w:val="00EF3C5F"/>
    <w:rsid w:val="00F01414"/>
    <w:rsid w:val="00F0597A"/>
    <w:rsid w:val="00F07F04"/>
    <w:rsid w:val="00F101C2"/>
    <w:rsid w:val="00F21948"/>
    <w:rsid w:val="00F22829"/>
    <w:rsid w:val="00F40445"/>
    <w:rsid w:val="00F44DDB"/>
    <w:rsid w:val="00F464A7"/>
    <w:rsid w:val="00F564DA"/>
    <w:rsid w:val="00F64830"/>
    <w:rsid w:val="00F74BC0"/>
    <w:rsid w:val="00F91C4B"/>
    <w:rsid w:val="00FA1EEE"/>
    <w:rsid w:val="00FA35DA"/>
    <w:rsid w:val="00FC1D08"/>
    <w:rsid w:val="00FE7060"/>
    <w:rsid w:val="00FF1C7C"/>
    <w:rsid w:val="016B3030"/>
    <w:rsid w:val="017E1B19"/>
    <w:rsid w:val="01D84888"/>
    <w:rsid w:val="01ED3B47"/>
    <w:rsid w:val="03062E20"/>
    <w:rsid w:val="030657CF"/>
    <w:rsid w:val="0311396F"/>
    <w:rsid w:val="0399389A"/>
    <w:rsid w:val="03B22505"/>
    <w:rsid w:val="03F7136D"/>
    <w:rsid w:val="04067181"/>
    <w:rsid w:val="04583929"/>
    <w:rsid w:val="046D72F7"/>
    <w:rsid w:val="0470410C"/>
    <w:rsid w:val="04EE7346"/>
    <w:rsid w:val="05045387"/>
    <w:rsid w:val="05104E6D"/>
    <w:rsid w:val="053346E9"/>
    <w:rsid w:val="05C51A35"/>
    <w:rsid w:val="05CD4D4D"/>
    <w:rsid w:val="05E96444"/>
    <w:rsid w:val="05ED76CD"/>
    <w:rsid w:val="06262FF6"/>
    <w:rsid w:val="065F13E0"/>
    <w:rsid w:val="069F3BC7"/>
    <w:rsid w:val="07267565"/>
    <w:rsid w:val="074A3B33"/>
    <w:rsid w:val="078C18B4"/>
    <w:rsid w:val="07A20F5E"/>
    <w:rsid w:val="0834567D"/>
    <w:rsid w:val="085E5B1B"/>
    <w:rsid w:val="08624EAC"/>
    <w:rsid w:val="09267C87"/>
    <w:rsid w:val="095F7F4C"/>
    <w:rsid w:val="09A14508"/>
    <w:rsid w:val="09A60123"/>
    <w:rsid w:val="09AE75F4"/>
    <w:rsid w:val="09B13C0D"/>
    <w:rsid w:val="09B95F2A"/>
    <w:rsid w:val="09FB7366"/>
    <w:rsid w:val="0A0C7574"/>
    <w:rsid w:val="0A364E7F"/>
    <w:rsid w:val="0A424E4D"/>
    <w:rsid w:val="0A6A79B1"/>
    <w:rsid w:val="0A943317"/>
    <w:rsid w:val="0ADA51CD"/>
    <w:rsid w:val="0AF82AC1"/>
    <w:rsid w:val="0B1810EF"/>
    <w:rsid w:val="0B66533A"/>
    <w:rsid w:val="0B835865"/>
    <w:rsid w:val="0B84414D"/>
    <w:rsid w:val="0B9F02FA"/>
    <w:rsid w:val="0BB84642"/>
    <w:rsid w:val="0BD46BAD"/>
    <w:rsid w:val="0BE120B2"/>
    <w:rsid w:val="0BEA58E4"/>
    <w:rsid w:val="0BF422BF"/>
    <w:rsid w:val="0CC71781"/>
    <w:rsid w:val="0CEC43CA"/>
    <w:rsid w:val="0D50431A"/>
    <w:rsid w:val="0D5302FD"/>
    <w:rsid w:val="0D6921B0"/>
    <w:rsid w:val="0DF624E0"/>
    <w:rsid w:val="0E346850"/>
    <w:rsid w:val="0E404088"/>
    <w:rsid w:val="0E674186"/>
    <w:rsid w:val="0EA113FA"/>
    <w:rsid w:val="0ECA11CC"/>
    <w:rsid w:val="0F040A6B"/>
    <w:rsid w:val="0F264E85"/>
    <w:rsid w:val="0F390E8E"/>
    <w:rsid w:val="0F421DA6"/>
    <w:rsid w:val="0F835D45"/>
    <w:rsid w:val="0F8F57EF"/>
    <w:rsid w:val="0FF97625"/>
    <w:rsid w:val="1001144E"/>
    <w:rsid w:val="10044E18"/>
    <w:rsid w:val="1018304A"/>
    <w:rsid w:val="103F4F35"/>
    <w:rsid w:val="105163B6"/>
    <w:rsid w:val="10722611"/>
    <w:rsid w:val="10F60887"/>
    <w:rsid w:val="110475FD"/>
    <w:rsid w:val="11200448"/>
    <w:rsid w:val="116D0724"/>
    <w:rsid w:val="118D50A1"/>
    <w:rsid w:val="119066D9"/>
    <w:rsid w:val="11A335B5"/>
    <w:rsid w:val="1219428E"/>
    <w:rsid w:val="123C3820"/>
    <w:rsid w:val="1303465D"/>
    <w:rsid w:val="13490C7D"/>
    <w:rsid w:val="135C3D02"/>
    <w:rsid w:val="14E27C21"/>
    <w:rsid w:val="153100E0"/>
    <w:rsid w:val="153B2049"/>
    <w:rsid w:val="15597637"/>
    <w:rsid w:val="155E2E9F"/>
    <w:rsid w:val="15614DA8"/>
    <w:rsid w:val="15AD79BC"/>
    <w:rsid w:val="15AE1730"/>
    <w:rsid w:val="15AF70C3"/>
    <w:rsid w:val="15B11221"/>
    <w:rsid w:val="15DC6219"/>
    <w:rsid w:val="15FF01DE"/>
    <w:rsid w:val="16066864"/>
    <w:rsid w:val="161D01D5"/>
    <w:rsid w:val="163B017B"/>
    <w:rsid w:val="1669093C"/>
    <w:rsid w:val="16991EF7"/>
    <w:rsid w:val="17012CAE"/>
    <w:rsid w:val="170F0CFF"/>
    <w:rsid w:val="173850A7"/>
    <w:rsid w:val="174C0AC9"/>
    <w:rsid w:val="177B4CDC"/>
    <w:rsid w:val="17BA7FA6"/>
    <w:rsid w:val="17CE795F"/>
    <w:rsid w:val="192B2CC7"/>
    <w:rsid w:val="192D38EB"/>
    <w:rsid w:val="197E7FB5"/>
    <w:rsid w:val="198B1495"/>
    <w:rsid w:val="1A0725B2"/>
    <w:rsid w:val="1A5C5BC8"/>
    <w:rsid w:val="1A630ED2"/>
    <w:rsid w:val="1A6C248D"/>
    <w:rsid w:val="1AD23FC4"/>
    <w:rsid w:val="1AF45622"/>
    <w:rsid w:val="1B5A7D5C"/>
    <w:rsid w:val="1B7B26E1"/>
    <w:rsid w:val="1C1A0C17"/>
    <w:rsid w:val="1C32741A"/>
    <w:rsid w:val="1C405AE5"/>
    <w:rsid w:val="1CAC2742"/>
    <w:rsid w:val="1CB66679"/>
    <w:rsid w:val="1D0C75F3"/>
    <w:rsid w:val="1D3F35B6"/>
    <w:rsid w:val="1D4D7A81"/>
    <w:rsid w:val="1D835251"/>
    <w:rsid w:val="1D960483"/>
    <w:rsid w:val="1DC67833"/>
    <w:rsid w:val="1DF15284"/>
    <w:rsid w:val="1E0A2DCB"/>
    <w:rsid w:val="1E5F77E6"/>
    <w:rsid w:val="1F171CFB"/>
    <w:rsid w:val="1F291E28"/>
    <w:rsid w:val="1F3C13B6"/>
    <w:rsid w:val="1F4B49D6"/>
    <w:rsid w:val="1FCB070D"/>
    <w:rsid w:val="1FD471C5"/>
    <w:rsid w:val="1FF85069"/>
    <w:rsid w:val="20A83220"/>
    <w:rsid w:val="20F41885"/>
    <w:rsid w:val="215F5FD5"/>
    <w:rsid w:val="2163607F"/>
    <w:rsid w:val="21993B18"/>
    <w:rsid w:val="22464B8D"/>
    <w:rsid w:val="229A201B"/>
    <w:rsid w:val="23105471"/>
    <w:rsid w:val="239974D6"/>
    <w:rsid w:val="239A7798"/>
    <w:rsid w:val="23E266D0"/>
    <w:rsid w:val="23E4618A"/>
    <w:rsid w:val="244E3D8C"/>
    <w:rsid w:val="2483022C"/>
    <w:rsid w:val="24B335CE"/>
    <w:rsid w:val="250550E5"/>
    <w:rsid w:val="25EF0E4B"/>
    <w:rsid w:val="262D78EB"/>
    <w:rsid w:val="263B21B5"/>
    <w:rsid w:val="268214FA"/>
    <w:rsid w:val="269C26E3"/>
    <w:rsid w:val="26E86A6C"/>
    <w:rsid w:val="26F97002"/>
    <w:rsid w:val="272E2D63"/>
    <w:rsid w:val="27410CB9"/>
    <w:rsid w:val="276D441A"/>
    <w:rsid w:val="27773E68"/>
    <w:rsid w:val="27D23B57"/>
    <w:rsid w:val="280171BB"/>
    <w:rsid w:val="281E299D"/>
    <w:rsid w:val="28442852"/>
    <w:rsid w:val="2861396F"/>
    <w:rsid w:val="28B44010"/>
    <w:rsid w:val="29143B49"/>
    <w:rsid w:val="29384EA8"/>
    <w:rsid w:val="29B175E9"/>
    <w:rsid w:val="29E26463"/>
    <w:rsid w:val="2A07065D"/>
    <w:rsid w:val="2A0A08C3"/>
    <w:rsid w:val="2A534564"/>
    <w:rsid w:val="2A573A70"/>
    <w:rsid w:val="2B404B09"/>
    <w:rsid w:val="2B6C738C"/>
    <w:rsid w:val="2B822FEC"/>
    <w:rsid w:val="2C101F53"/>
    <w:rsid w:val="2C8C4B8D"/>
    <w:rsid w:val="2C9100A0"/>
    <w:rsid w:val="2CB847EB"/>
    <w:rsid w:val="2CBD48CE"/>
    <w:rsid w:val="2CE211B2"/>
    <w:rsid w:val="2E015B36"/>
    <w:rsid w:val="2E275F81"/>
    <w:rsid w:val="2E291E44"/>
    <w:rsid w:val="2E4E51C2"/>
    <w:rsid w:val="2E520EAC"/>
    <w:rsid w:val="2E77681E"/>
    <w:rsid w:val="2F0D7070"/>
    <w:rsid w:val="2F4B2B19"/>
    <w:rsid w:val="2F5A2939"/>
    <w:rsid w:val="2F6246CC"/>
    <w:rsid w:val="2FC53683"/>
    <w:rsid w:val="2FE97A5F"/>
    <w:rsid w:val="2FFE4B1D"/>
    <w:rsid w:val="30201025"/>
    <w:rsid w:val="302C33FC"/>
    <w:rsid w:val="305A47DE"/>
    <w:rsid w:val="306B3287"/>
    <w:rsid w:val="307D49BF"/>
    <w:rsid w:val="309E348C"/>
    <w:rsid w:val="30AB642B"/>
    <w:rsid w:val="31394322"/>
    <w:rsid w:val="3184082E"/>
    <w:rsid w:val="32617B06"/>
    <w:rsid w:val="328304A8"/>
    <w:rsid w:val="32BC5F4D"/>
    <w:rsid w:val="32CE4307"/>
    <w:rsid w:val="32DC7A46"/>
    <w:rsid w:val="33154A22"/>
    <w:rsid w:val="33532457"/>
    <w:rsid w:val="337E053C"/>
    <w:rsid w:val="33EF143A"/>
    <w:rsid w:val="33F42EB5"/>
    <w:rsid w:val="33FE364D"/>
    <w:rsid w:val="3429115A"/>
    <w:rsid w:val="34F2580B"/>
    <w:rsid w:val="351A27A2"/>
    <w:rsid w:val="354A5F40"/>
    <w:rsid w:val="35F42A51"/>
    <w:rsid w:val="35FD75B5"/>
    <w:rsid w:val="35FFEC5E"/>
    <w:rsid w:val="36024564"/>
    <w:rsid w:val="36276335"/>
    <w:rsid w:val="366A124C"/>
    <w:rsid w:val="36981B5D"/>
    <w:rsid w:val="36A9634B"/>
    <w:rsid w:val="36D079C8"/>
    <w:rsid w:val="36EB7CE0"/>
    <w:rsid w:val="37074CED"/>
    <w:rsid w:val="377D1279"/>
    <w:rsid w:val="37D716E7"/>
    <w:rsid w:val="386D5472"/>
    <w:rsid w:val="388B383A"/>
    <w:rsid w:val="38B14F10"/>
    <w:rsid w:val="38B30C88"/>
    <w:rsid w:val="38E314C0"/>
    <w:rsid w:val="3A290002"/>
    <w:rsid w:val="3A712BA9"/>
    <w:rsid w:val="3A83468A"/>
    <w:rsid w:val="3A8F3EBA"/>
    <w:rsid w:val="3AB10259"/>
    <w:rsid w:val="3ABA6222"/>
    <w:rsid w:val="3B301F44"/>
    <w:rsid w:val="3B3716DA"/>
    <w:rsid w:val="3BAE4829"/>
    <w:rsid w:val="3BDF73C5"/>
    <w:rsid w:val="3C423D71"/>
    <w:rsid w:val="3C4C39CC"/>
    <w:rsid w:val="3C75796F"/>
    <w:rsid w:val="3C97266F"/>
    <w:rsid w:val="3CA72347"/>
    <w:rsid w:val="3CCF39B2"/>
    <w:rsid w:val="3CFF4D97"/>
    <w:rsid w:val="3D335DE1"/>
    <w:rsid w:val="3D475E43"/>
    <w:rsid w:val="3D902D22"/>
    <w:rsid w:val="3DF4021A"/>
    <w:rsid w:val="3E047963"/>
    <w:rsid w:val="3E8E5BBA"/>
    <w:rsid w:val="3EDC10FF"/>
    <w:rsid w:val="3F0A5E23"/>
    <w:rsid w:val="3F6F00EA"/>
    <w:rsid w:val="3F921811"/>
    <w:rsid w:val="3F9803DD"/>
    <w:rsid w:val="3FE263CC"/>
    <w:rsid w:val="402E1B38"/>
    <w:rsid w:val="405A4873"/>
    <w:rsid w:val="406022E2"/>
    <w:rsid w:val="4061546E"/>
    <w:rsid w:val="407B3EBF"/>
    <w:rsid w:val="40DF693D"/>
    <w:rsid w:val="40E51BFB"/>
    <w:rsid w:val="40E729C7"/>
    <w:rsid w:val="40F16A8E"/>
    <w:rsid w:val="412545BE"/>
    <w:rsid w:val="4184340D"/>
    <w:rsid w:val="41CD45FD"/>
    <w:rsid w:val="41E21275"/>
    <w:rsid w:val="42294102"/>
    <w:rsid w:val="42BA0E65"/>
    <w:rsid w:val="42CA554C"/>
    <w:rsid w:val="42F6152E"/>
    <w:rsid w:val="42FF6CFF"/>
    <w:rsid w:val="43075E6E"/>
    <w:rsid w:val="436239D7"/>
    <w:rsid w:val="436260EE"/>
    <w:rsid w:val="43771108"/>
    <w:rsid w:val="438C4E1A"/>
    <w:rsid w:val="44240C8C"/>
    <w:rsid w:val="444F0C0F"/>
    <w:rsid w:val="446523D2"/>
    <w:rsid w:val="44DA0696"/>
    <w:rsid w:val="44E45943"/>
    <w:rsid w:val="4583380E"/>
    <w:rsid w:val="45993146"/>
    <w:rsid w:val="45EB3538"/>
    <w:rsid w:val="46054AED"/>
    <w:rsid w:val="46440499"/>
    <w:rsid w:val="46771AC0"/>
    <w:rsid w:val="46B240AA"/>
    <w:rsid w:val="47867C8A"/>
    <w:rsid w:val="47906638"/>
    <w:rsid w:val="47981C26"/>
    <w:rsid w:val="479B001B"/>
    <w:rsid w:val="47D21CE6"/>
    <w:rsid w:val="47FC782A"/>
    <w:rsid w:val="483B47F6"/>
    <w:rsid w:val="48796C28"/>
    <w:rsid w:val="48876507"/>
    <w:rsid w:val="489B34E7"/>
    <w:rsid w:val="48A14890"/>
    <w:rsid w:val="48AA6503"/>
    <w:rsid w:val="48B12D0A"/>
    <w:rsid w:val="48BD0CBA"/>
    <w:rsid w:val="49FE054C"/>
    <w:rsid w:val="4A4C0CEF"/>
    <w:rsid w:val="4A67403B"/>
    <w:rsid w:val="4A734E79"/>
    <w:rsid w:val="4A9A1CA8"/>
    <w:rsid w:val="4AD06B4E"/>
    <w:rsid w:val="4AD27698"/>
    <w:rsid w:val="4B1B114F"/>
    <w:rsid w:val="4B250368"/>
    <w:rsid w:val="4B7F6C9B"/>
    <w:rsid w:val="4BB01238"/>
    <w:rsid w:val="4C2F1AF1"/>
    <w:rsid w:val="4C3F1A69"/>
    <w:rsid w:val="4C4C7D4D"/>
    <w:rsid w:val="4C692E82"/>
    <w:rsid w:val="4C9B795E"/>
    <w:rsid w:val="4CA216B0"/>
    <w:rsid w:val="4CA7336B"/>
    <w:rsid w:val="4D001539"/>
    <w:rsid w:val="4D060FF1"/>
    <w:rsid w:val="4D182C43"/>
    <w:rsid w:val="4D3F08E5"/>
    <w:rsid w:val="4D714797"/>
    <w:rsid w:val="4D7E6F91"/>
    <w:rsid w:val="4D9F0EEA"/>
    <w:rsid w:val="4DD4576E"/>
    <w:rsid w:val="4E0336C0"/>
    <w:rsid w:val="4E3371C4"/>
    <w:rsid w:val="4E3C703C"/>
    <w:rsid w:val="4E402C81"/>
    <w:rsid w:val="4F095D32"/>
    <w:rsid w:val="4F1A4882"/>
    <w:rsid w:val="4F242357"/>
    <w:rsid w:val="4F3C4DEC"/>
    <w:rsid w:val="4F7C5051"/>
    <w:rsid w:val="4FC613A7"/>
    <w:rsid w:val="4FDB2778"/>
    <w:rsid w:val="504900D3"/>
    <w:rsid w:val="50566671"/>
    <w:rsid w:val="507535F6"/>
    <w:rsid w:val="516620A8"/>
    <w:rsid w:val="5175589A"/>
    <w:rsid w:val="517D384B"/>
    <w:rsid w:val="52892F5B"/>
    <w:rsid w:val="52A36A33"/>
    <w:rsid w:val="52B458D1"/>
    <w:rsid w:val="52F61709"/>
    <w:rsid w:val="53293BC3"/>
    <w:rsid w:val="53654E1D"/>
    <w:rsid w:val="53FC752F"/>
    <w:rsid w:val="54073585"/>
    <w:rsid w:val="54093CEA"/>
    <w:rsid w:val="54D275F5"/>
    <w:rsid w:val="54DB7C79"/>
    <w:rsid w:val="54E74E26"/>
    <w:rsid w:val="553C2FE9"/>
    <w:rsid w:val="55580A4D"/>
    <w:rsid w:val="558419F7"/>
    <w:rsid w:val="55B45B96"/>
    <w:rsid w:val="55DC1770"/>
    <w:rsid w:val="55EB22AC"/>
    <w:rsid w:val="55F06C20"/>
    <w:rsid w:val="561133F2"/>
    <w:rsid w:val="56401CD5"/>
    <w:rsid w:val="56571FFA"/>
    <w:rsid w:val="56A92CC7"/>
    <w:rsid w:val="56D204E6"/>
    <w:rsid w:val="579441D5"/>
    <w:rsid w:val="581D5AED"/>
    <w:rsid w:val="58BD10F2"/>
    <w:rsid w:val="58CC2439"/>
    <w:rsid w:val="58CD33C2"/>
    <w:rsid w:val="596469D4"/>
    <w:rsid w:val="59BD375F"/>
    <w:rsid w:val="5A0354BA"/>
    <w:rsid w:val="5A435D8A"/>
    <w:rsid w:val="5A5569F8"/>
    <w:rsid w:val="5A8E4C59"/>
    <w:rsid w:val="5AB0697E"/>
    <w:rsid w:val="5ADC7773"/>
    <w:rsid w:val="5B252738"/>
    <w:rsid w:val="5B2A07F9"/>
    <w:rsid w:val="5B3D3F8A"/>
    <w:rsid w:val="5BBC1D09"/>
    <w:rsid w:val="5C34380B"/>
    <w:rsid w:val="5C3756BD"/>
    <w:rsid w:val="5C441E45"/>
    <w:rsid w:val="5CBA4C19"/>
    <w:rsid w:val="5CCB3F43"/>
    <w:rsid w:val="5D2E01F2"/>
    <w:rsid w:val="5D431D2B"/>
    <w:rsid w:val="5D564872"/>
    <w:rsid w:val="5D775E79"/>
    <w:rsid w:val="5E174F66"/>
    <w:rsid w:val="5E402B64"/>
    <w:rsid w:val="5E53117C"/>
    <w:rsid w:val="5E767EDE"/>
    <w:rsid w:val="5E94654C"/>
    <w:rsid w:val="5E9F39B6"/>
    <w:rsid w:val="5ECC3342"/>
    <w:rsid w:val="5ED15115"/>
    <w:rsid w:val="5F797C86"/>
    <w:rsid w:val="5F8536F5"/>
    <w:rsid w:val="5F912AC4"/>
    <w:rsid w:val="5F9F1AF5"/>
    <w:rsid w:val="5FD14724"/>
    <w:rsid w:val="600C4824"/>
    <w:rsid w:val="60153D3C"/>
    <w:rsid w:val="601B2AEB"/>
    <w:rsid w:val="604A517F"/>
    <w:rsid w:val="60700F30"/>
    <w:rsid w:val="607B7DDA"/>
    <w:rsid w:val="608F075D"/>
    <w:rsid w:val="60E87B88"/>
    <w:rsid w:val="60F36AC5"/>
    <w:rsid w:val="61A76748"/>
    <w:rsid w:val="61CD6067"/>
    <w:rsid w:val="62384F7D"/>
    <w:rsid w:val="62712E97"/>
    <w:rsid w:val="62B731FE"/>
    <w:rsid w:val="62EC21B6"/>
    <w:rsid w:val="63023C80"/>
    <w:rsid w:val="63570A5E"/>
    <w:rsid w:val="636D3AA1"/>
    <w:rsid w:val="63A27D0B"/>
    <w:rsid w:val="63CC4638"/>
    <w:rsid w:val="63E853DA"/>
    <w:rsid w:val="64E83C21"/>
    <w:rsid w:val="64F22548"/>
    <w:rsid w:val="659106E2"/>
    <w:rsid w:val="65AB236D"/>
    <w:rsid w:val="65B8080F"/>
    <w:rsid w:val="65E72E4B"/>
    <w:rsid w:val="662276B1"/>
    <w:rsid w:val="66483EC5"/>
    <w:rsid w:val="66704DB4"/>
    <w:rsid w:val="66A04F95"/>
    <w:rsid w:val="67006EDF"/>
    <w:rsid w:val="67102453"/>
    <w:rsid w:val="67246C2F"/>
    <w:rsid w:val="679F406C"/>
    <w:rsid w:val="67AF7FBD"/>
    <w:rsid w:val="68684D3C"/>
    <w:rsid w:val="68A67F29"/>
    <w:rsid w:val="68C15CCA"/>
    <w:rsid w:val="68F62689"/>
    <w:rsid w:val="69110DA4"/>
    <w:rsid w:val="691E0353"/>
    <w:rsid w:val="697D619C"/>
    <w:rsid w:val="697E5CFD"/>
    <w:rsid w:val="69BD345C"/>
    <w:rsid w:val="69CC4E56"/>
    <w:rsid w:val="69E55F18"/>
    <w:rsid w:val="69EE3D79"/>
    <w:rsid w:val="6A0E091D"/>
    <w:rsid w:val="6A5674FB"/>
    <w:rsid w:val="6AB778B5"/>
    <w:rsid w:val="6ABA50AD"/>
    <w:rsid w:val="6B0F76F1"/>
    <w:rsid w:val="6B560E7C"/>
    <w:rsid w:val="6B58725B"/>
    <w:rsid w:val="6BA94127"/>
    <w:rsid w:val="6BAD2501"/>
    <w:rsid w:val="6BFE46EA"/>
    <w:rsid w:val="6C180827"/>
    <w:rsid w:val="6C36516A"/>
    <w:rsid w:val="6C6D2921"/>
    <w:rsid w:val="6C7F53F2"/>
    <w:rsid w:val="6C8B20CC"/>
    <w:rsid w:val="6CC4275D"/>
    <w:rsid w:val="6D9A1A0A"/>
    <w:rsid w:val="6DC24EEE"/>
    <w:rsid w:val="6E301E58"/>
    <w:rsid w:val="6EA64B2F"/>
    <w:rsid w:val="6EB71B5D"/>
    <w:rsid w:val="6F1277AF"/>
    <w:rsid w:val="6F447A17"/>
    <w:rsid w:val="6F5A65EE"/>
    <w:rsid w:val="6F773253"/>
    <w:rsid w:val="6FB95A01"/>
    <w:rsid w:val="70357BF9"/>
    <w:rsid w:val="704217E5"/>
    <w:rsid w:val="7076354C"/>
    <w:rsid w:val="707E56F3"/>
    <w:rsid w:val="70F6444B"/>
    <w:rsid w:val="71152000"/>
    <w:rsid w:val="721756F7"/>
    <w:rsid w:val="72312642"/>
    <w:rsid w:val="7231680E"/>
    <w:rsid w:val="7258197D"/>
    <w:rsid w:val="72712DDB"/>
    <w:rsid w:val="72BD5AD1"/>
    <w:rsid w:val="73221F8B"/>
    <w:rsid w:val="739C1D3D"/>
    <w:rsid w:val="73A40AD9"/>
    <w:rsid w:val="73BC3875"/>
    <w:rsid w:val="73C80D84"/>
    <w:rsid w:val="752F342A"/>
    <w:rsid w:val="753A7A60"/>
    <w:rsid w:val="75790588"/>
    <w:rsid w:val="75D7719D"/>
    <w:rsid w:val="76836A60"/>
    <w:rsid w:val="76CB6D18"/>
    <w:rsid w:val="76CC293A"/>
    <w:rsid w:val="76ED37EF"/>
    <w:rsid w:val="770F21D1"/>
    <w:rsid w:val="775421DF"/>
    <w:rsid w:val="77BF7315"/>
    <w:rsid w:val="781A5A03"/>
    <w:rsid w:val="78532959"/>
    <w:rsid w:val="78A7019A"/>
    <w:rsid w:val="78DF6F7C"/>
    <w:rsid w:val="78FA1C9A"/>
    <w:rsid w:val="790A6E9A"/>
    <w:rsid w:val="79584959"/>
    <w:rsid w:val="796D5B63"/>
    <w:rsid w:val="79BA3B0E"/>
    <w:rsid w:val="7A095B93"/>
    <w:rsid w:val="7ABB6962"/>
    <w:rsid w:val="7AF4539C"/>
    <w:rsid w:val="7B4021E7"/>
    <w:rsid w:val="7B725D9C"/>
    <w:rsid w:val="7BBFE36C"/>
    <w:rsid w:val="7BE91898"/>
    <w:rsid w:val="7C013D85"/>
    <w:rsid w:val="7C662C4B"/>
    <w:rsid w:val="7C725D31"/>
    <w:rsid w:val="7C817D22"/>
    <w:rsid w:val="7C916338"/>
    <w:rsid w:val="7CF83EAA"/>
    <w:rsid w:val="7D0A7D18"/>
    <w:rsid w:val="7D241628"/>
    <w:rsid w:val="7D6E7E8F"/>
    <w:rsid w:val="7DB40A20"/>
    <w:rsid w:val="7E136A50"/>
    <w:rsid w:val="7E49765A"/>
    <w:rsid w:val="7E4C0FEB"/>
    <w:rsid w:val="7EBE0C5A"/>
    <w:rsid w:val="7EFB3C47"/>
    <w:rsid w:val="7F4B1BAE"/>
    <w:rsid w:val="7F606315"/>
    <w:rsid w:val="7F6271D2"/>
    <w:rsid w:val="7F850ECB"/>
    <w:rsid w:val="A7CFE651"/>
    <w:rsid w:val="BEDBD596"/>
    <w:rsid w:val="CEB62A15"/>
    <w:rsid w:val="DCFD2C93"/>
    <w:rsid w:val="DDFF371E"/>
    <w:rsid w:val="DF77DDF5"/>
    <w:rsid w:val="DF7FC15B"/>
    <w:rsid w:val="E3FDFAD4"/>
    <w:rsid w:val="F6EFA82F"/>
    <w:rsid w:val="FB33D45F"/>
    <w:rsid w:val="FFE5606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qFormat="1" w:uiPriority="99"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47"/>
    <w:autoRedefine/>
    <w:qFormat/>
    <w:uiPriority w:val="0"/>
    <w:pPr>
      <w:keepNext/>
      <w:outlineLvl w:val="0"/>
    </w:pPr>
    <w:rPr>
      <w:sz w:val="28"/>
      <w:szCs w:val="24"/>
    </w:rPr>
  </w:style>
  <w:style w:type="paragraph" w:styleId="3">
    <w:name w:val="heading 2"/>
    <w:basedOn w:val="1"/>
    <w:next w:val="1"/>
    <w:link w:val="48"/>
    <w:qFormat/>
    <w:uiPriority w:val="0"/>
    <w:pPr>
      <w:keepNext/>
      <w:keepLines/>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49"/>
    <w:autoRedefine/>
    <w:qFormat/>
    <w:uiPriority w:val="0"/>
    <w:pPr>
      <w:keepNext/>
      <w:keepLines/>
      <w:spacing w:before="260" w:after="260" w:line="416" w:lineRule="auto"/>
      <w:outlineLvl w:val="2"/>
    </w:pPr>
    <w:rPr>
      <w:b/>
      <w:bCs/>
      <w:sz w:val="32"/>
      <w:szCs w:val="32"/>
      <w:lang w:val="zh-CN"/>
    </w:rPr>
  </w:style>
  <w:style w:type="paragraph" w:styleId="5">
    <w:name w:val="heading 4"/>
    <w:basedOn w:val="1"/>
    <w:next w:val="1"/>
    <w:link w:val="50"/>
    <w:autoRedefine/>
    <w:qFormat/>
    <w:uiPriority w:val="0"/>
    <w:pPr>
      <w:keepNext/>
      <w:keepLines/>
      <w:adjustRightInd w:val="0"/>
      <w:spacing w:before="280" w:after="290" w:line="376" w:lineRule="atLeast"/>
      <w:jc w:val="left"/>
      <w:textAlignment w:val="baseline"/>
      <w:outlineLvl w:val="3"/>
    </w:pPr>
    <w:rPr>
      <w:rFonts w:ascii="Arial" w:hAnsi="Arial" w:eastAsia="黑体"/>
      <w:b/>
      <w:kern w:val="0"/>
      <w:sz w:val="28"/>
    </w:rPr>
  </w:style>
  <w:style w:type="character" w:default="1" w:styleId="35">
    <w:name w:val="Default Paragraph Font"/>
    <w:semiHidden/>
    <w:unhideWhenUsed/>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autoRedefine/>
    <w:qFormat/>
    <w:uiPriority w:val="0"/>
    <w:pPr>
      <w:ind w:left="2520" w:leftChars="1200"/>
    </w:pPr>
  </w:style>
  <w:style w:type="paragraph" w:styleId="7">
    <w:name w:val="Normal Indent"/>
    <w:basedOn w:val="1"/>
    <w:qFormat/>
    <w:uiPriority w:val="0"/>
    <w:pPr>
      <w:ind w:firstLine="420"/>
    </w:pPr>
    <w:rPr>
      <w:rFonts w:ascii="Calibri" w:hAnsi="Calibri"/>
    </w:rPr>
  </w:style>
  <w:style w:type="paragraph" w:styleId="8">
    <w:name w:val="Document Map"/>
    <w:basedOn w:val="1"/>
    <w:link w:val="74"/>
    <w:autoRedefine/>
    <w:qFormat/>
    <w:uiPriority w:val="0"/>
    <w:pPr>
      <w:shd w:val="clear" w:color="auto" w:fill="000080"/>
    </w:pPr>
  </w:style>
  <w:style w:type="paragraph" w:styleId="9">
    <w:name w:val="annotation text"/>
    <w:basedOn w:val="1"/>
    <w:link w:val="68"/>
    <w:autoRedefine/>
    <w:semiHidden/>
    <w:qFormat/>
    <w:uiPriority w:val="99"/>
    <w:pPr>
      <w:jc w:val="left"/>
    </w:pPr>
  </w:style>
  <w:style w:type="paragraph" w:styleId="10">
    <w:name w:val="Body Text 3"/>
    <w:basedOn w:val="1"/>
    <w:link w:val="89"/>
    <w:autoRedefine/>
    <w:unhideWhenUsed/>
    <w:qFormat/>
    <w:uiPriority w:val="99"/>
    <w:pPr>
      <w:spacing w:after="120"/>
    </w:pPr>
    <w:rPr>
      <w:rFonts w:ascii="Calibri" w:hAnsi="Calibri"/>
      <w:sz w:val="16"/>
      <w:szCs w:val="16"/>
      <w:lang w:val="zh-CN"/>
    </w:rPr>
  </w:style>
  <w:style w:type="paragraph" w:styleId="11">
    <w:name w:val="Body Text"/>
    <w:basedOn w:val="1"/>
    <w:link w:val="63"/>
    <w:autoRedefine/>
    <w:qFormat/>
    <w:uiPriority w:val="0"/>
    <w:pPr>
      <w:spacing w:after="120"/>
    </w:pPr>
    <w:rPr>
      <w:szCs w:val="24"/>
    </w:rPr>
  </w:style>
  <w:style w:type="paragraph" w:styleId="12">
    <w:name w:val="Body Text Indent"/>
    <w:basedOn w:val="1"/>
    <w:link w:val="52"/>
    <w:autoRedefine/>
    <w:qFormat/>
    <w:uiPriority w:val="0"/>
    <w:pPr>
      <w:ind w:firstLine="540"/>
    </w:pPr>
    <w:rPr>
      <w:rFonts w:eastAsia="仿宋_GB2312"/>
      <w:sz w:val="28"/>
    </w:rPr>
  </w:style>
  <w:style w:type="paragraph" w:styleId="13">
    <w:name w:val="toc 5"/>
    <w:basedOn w:val="1"/>
    <w:next w:val="1"/>
    <w:autoRedefine/>
    <w:qFormat/>
    <w:uiPriority w:val="0"/>
    <w:pPr>
      <w:ind w:left="1680" w:leftChars="800"/>
    </w:pPr>
  </w:style>
  <w:style w:type="paragraph" w:styleId="14">
    <w:name w:val="toc 3"/>
    <w:basedOn w:val="1"/>
    <w:next w:val="1"/>
    <w:autoRedefine/>
    <w:qFormat/>
    <w:uiPriority w:val="39"/>
    <w:pPr>
      <w:ind w:left="840" w:leftChars="400"/>
    </w:pPr>
  </w:style>
  <w:style w:type="paragraph" w:styleId="15">
    <w:name w:val="Plain Text"/>
    <w:basedOn w:val="1"/>
    <w:link w:val="71"/>
    <w:autoRedefine/>
    <w:qFormat/>
    <w:uiPriority w:val="0"/>
    <w:rPr>
      <w:rFonts w:ascii="宋体" w:hAnsi="Courier New" w:cstheme="minorBidi"/>
      <w:szCs w:val="22"/>
    </w:rPr>
  </w:style>
  <w:style w:type="paragraph" w:styleId="16">
    <w:name w:val="toc 8"/>
    <w:basedOn w:val="1"/>
    <w:next w:val="1"/>
    <w:autoRedefine/>
    <w:qFormat/>
    <w:uiPriority w:val="0"/>
    <w:pPr>
      <w:ind w:left="2940" w:leftChars="1400"/>
    </w:pPr>
  </w:style>
  <w:style w:type="paragraph" w:styleId="17">
    <w:name w:val="Date"/>
    <w:basedOn w:val="1"/>
    <w:next w:val="1"/>
    <w:link w:val="51"/>
    <w:autoRedefine/>
    <w:qFormat/>
    <w:uiPriority w:val="0"/>
    <w:rPr>
      <w:rFonts w:ascii="Arial" w:hAnsi="Arial" w:eastAsia="楷体_GB2312"/>
      <w:sz w:val="28"/>
    </w:rPr>
  </w:style>
  <w:style w:type="paragraph" w:styleId="18">
    <w:name w:val="Body Text Indent 2"/>
    <w:basedOn w:val="1"/>
    <w:link w:val="54"/>
    <w:autoRedefine/>
    <w:qFormat/>
    <w:uiPriority w:val="0"/>
    <w:pPr>
      <w:tabs>
        <w:tab w:val="left" w:pos="720"/>
      </w:tabs>
      <w:ind w:right="-506" w:rightChars="-241" w:firstLine="538" w:firstLineChars="192"/>
    </w:pPr>
    <w:rPr>
      <w:rFonts w:eastAsia="仿宋_GB2312"/>
      <w:sz w:val="28"/>
    </w:rPr>
  </w:style>
  <w:style w:type="paragraph" w:styleId="19">
    <w:name w:val="Balloon Text"/>
    <w:basedOn w:val="1"/>
    <w:link w:val="65"/>
    <w:qFormat/>
    <w:uiPriority w:val="0"/>
    <w:rPr>
      <w:sz w:val="18"/>
      <w:szCs w:val="18"/>
    </w:rPr>
  </w:style>
  <w:style w:type="paragraph" w:styleId="20">
    <w:name w:val="footer"/>
    <w:basedOn w:val="1"/>
    <w:link w:val="46"/>
    <w:autoRedefine/>
    <w:unhideWhenUsed/>
    <w:qFormat/>
    <w:uiPriority w:val="99"/>
    <w:pPr>
      <w:tabs>
        <w:tab w:val="center" w:pos="4153"/>
        <w:tab w:val="right" w:pos="8306"/>
      </w:tabs>
      <w:snapToGrid w:val="0"/>
      <w:jc w:val="left"/>
    </w:pPr>
    <w:rPr>
      <w:sz w:val="18"/>
      <w:szCs w:val="18"/>
    </w:rPr>
  </w:style>
  <w:style w:type="paragraph" w:styleId="21">
    <w:name w:val="header"/>
    <w:basedOn w:val="1"/>
    <w:link w:val="45"/>
    <w:unhideWhenUsed/>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0"/>
  </w:style>
  <w:style w:type="paragraph" w:styleId="23">
    <w:name w:val="toc 4"/>
    <w:basedOn w:val="1"/>
    <w:next w:val="1"/>
    <w:qFormat/>
    <w:uiPriority w:val="0"/>
    <w:pPr>
      <w:ind w:left="1260" w:leftChars="600"/>
    </w:pPr>
  </w:style>
  <w:style w:type="paragraph" w:styleId="24">
    <w:name w:val="toc 6"/>
    <w:basedOn w:val="1"/>
    <w:next w:val="1"/>
    <w:qFormat/>
    <w:uiPriority w:val="0"/>
    <w:pPr>
      <w:ind w:left="2100" w:leftChars="1000"/>
    </w:pPr>
  </w:style>
  <w:style w:type="paragraph" w:styleId="25">
    <w:name w:val="Body Text Indent 3"/>
    <w:basedOn w:val="1"/>
    <w:link w:val="60"/>
    <w:qFormat/>
    <w:uiPriority w:val="0"/>
    <w:pPr>
      <w:ind w:left="178" w:leftChars="85" w:firstLine="560" w:firstLineChars="200"/>
    </w:pPr>
    <w:rPr>
      <w:rFonts w:ascii="仿宋_GB2312" w:hAnsi="Arial" w:eastAsia="仿宋_GB2312"/>
      <w:sz w:val="28"/>
      <w:szCs w:val="24"/>
    </w:rPr>
  </w:style>
  <w:style w:type="paragraph" w:styleId="26">
    <w:name w:val="toc 2"/>
    <w:basedOn w:val="1"/>
    <w:next w:val="1"/>
    <w:autoRedefine/>
    <w:qFormat/>
    <w:uiPriority w:val="39"/>
    <w:pPr>
      <w:ind w:left="420" w:leftChars="200"/>
    </w:pPr>
  </w:style>
  <w:style w:type="paragraph" w:styleId="27">
    <w:name w:val="toc 9"/>
    <w:basedOn w:val="1"/>
    <w:next w:val="1"/>
    <w:autoRedefine/>
    <w:qFormat/>
    <w:uiPriority w:val="0"/>
    <w:pPr>
      <w:ind w:left="3360" w:leftChars="1600"/>
    </w:pPr>
  </w:style>
  <w:style w:type="paragraph" w:styleId="28">
    <w:name w:val="HTML Preformatted"/>
    <w:basedOn w:val="1"/>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9">
    <w:name w:val="Normal (Web)"/>
    <w:basedOn w:val="1"/>
    <w:unhideWhenUsed/>
    <w:qFormat/>
    <w:uiPriority w:val="99"/>
    <w:pPr>
      <w:jc w:val="left"/>
    </w:pPr>
    <w:rPr>
      <w:kern w:val="0"/>
      <w:sz w:val="24"/>
    </w:rPr>
  </w:style>
  <w:style w:type="paragraph" w:styleId="30">
    <w:name w:val="index 1"/>
    <w:basedOn w:val="1"/>
    <w:next w:val="1"/>
    <w:semiHidden/>
    <w:qFormat/>
    <w:uiPriority w:val="0"/>
    <w:pPr>
      <w:jc w:val="center"/>
    </w:pPr>
    <w:rPr>
      <w:rFonts w:ascii="仿宋_GB2312" w:eastAsia="仿宋_GB2312"/>
      <w:b/>
      <w:bCs/>
      <w:sz w:val="28"/>
    </w:rPr>
  </w:style>
  <w:style w:type="paragraph" w:styleId="31">
    <w:name w:val="annotation subject"/>
    <w:basedOn w:val="9"/>
    <w:next w:val="9"/>
    <w:link w:val="69"/>
    <w:semiHidden/>
    <w:qFormat/>
    <w:uiPriority w:val="99"/>
    <w:rPr>
      <w:b/>
      <w:bCs/>
    </w:rPr>
  </w:style>
  <w:style w:type="paragraph" w:styleId="32">
    <w:name w:val="Body Text First Indent"/>
    <w:basedOn w:val="11"/>
    <w:autoRedefine/>
    <w:unhideWhenUsed/>
    <w:qFormat/>
    <w:uiPriority w:val="99"/>
    <w:pPr>
      <w:spacing w:line="400" w:lineRule="atLeast"/>
      <w:ind w:firstLine="426"/>
    </w:pPr>
    <w:rPr>
      <w:sz w:val="24"/>
      <w:szCs w:val="20"/>
    </w:rPr>
  </w:style>
  <w:style w:type="table" w:styleId="34">
    <w:name w:val="Table Grid"/>
    <w:basedOn w:val="3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6">
    <w:name w:val="Strong"/>
    <w:qFormat/>
    <w:uiPriority w:val="0"/>
    <w:rPr>
      <w:b/>
    </w:rPr>
  </w:style>
  <w:style w:type="character" w:styleId="37">
    <w:name w:val="page number"/>
    <w:basedOn w:val="35"/>
    <w:qFormat/>
    <w:uiPriority w:val="0"/>
  </w:style>
  <w:style w:type="character" w:styleId="38">
    <w:name w:val="FollowedHyperlink"/>
    <w:basedOn w:val="35"/>
    <w:unhideWhenUsed/>
    <w:qFormat/>
    <w:uiPriority w:val="99"/>
    <w:rPr>
      <w:color w:val="954F72" w:themeColor="followedHyperlink"/>
      <w:u w:val="single"/>
    </w:rPr>
  </w:style>
  <w:style w:type="character" w:styleId="39">
    <w:name w:val="Hyperlink"/>
    <w:basedOn w:val="35"/>
    <w:qFormat/>
    <w:uiPriority w:val="99"/>
    <w:rPr>
      <w:color w:val="333333"/>
      <w:u w:val="none"/>
    </w:rPr>
  </w:style>
  <w:style w:type="character" w:styleId="40">
    <w:name w:val="annotation reference"/>
    <w:semiHidden/>
    <w:qFormat/>
    <w:uiPriority w:val="99"/>
    <w:rPr>
      <w:sz w:val="21"/>
      <w:szCs w:val="21"/>
    </w:rPr>
  </w:style>
  <w:style w:type="paragraph" w:customStyle="1" w:styleId="41">
    <w:name w:val="style4"/>
    <w:basedOn w:val="1"/>
    <w:next w:val="42"/>
    <w:autoRedefine/>
    <w:qFormat/>
    <w:uiPriority w:val="0"/>
    <w:pPr>
      <w:widowControl/>
      <w:spacing w:before="280" w:after="280"/>
    </w:pPr>
    <w:rPr>
      <w:rFonts w:ascii="宋体"/>
      <w:sz w:val="18"/>
    </w:rPr>
  </w:style>
  <w:style w:type="paragraph" w:customStyle="1" w:styleId="42">
    <w:name w:val="2"/>
    <w:next w:val="1"/>
    <w:autoRedefine/>
    <w:qFormat/>
    <w:uiPriority w:val="0"/>
    <w:pPr>
      <w:widowControl w:val="0"/>
      <w:jc w:val="both"/>
    </w:pPr>
    <w:rPr>
      <w:rFonts w:ascii="Calibri" w:hAnsi="Calibri" w:eastAsia="宋体" w:cs="Times New Roman"/>
      <w:sz w:val="21"/>
      <w:szCs w:val="22"/>
      <w:lang w:val="en-US" w:eastAsia="zh-CN" w:bidi="ar-SA"/>
    </w:rPr>
  </w:style>
  <w:style w:type="paragraph" w:customStyle="1" w:styleId="43">
    <w:name w:val="目录 71"/>
    <w:basedOn w:val="1"/>
    <w:next w:val="1"/>
    <w:autoRedefine/>
    <w:qFormat/>
    <w:uiPriority w:val="0"/>
    <w:pPr>
      <w:ind w:left="2520"/>
    </w:pPr>
    <w:rPr>
      <w:rFonts w:ascii="Calibri"/>
    </w:rPr>
  </w:style>
  <w:style w:type="paragraph" w:customStyle="1" w:styleId="44">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45">
    <w:name w:val="页眉 Char"/>
    <w:basedOn w:val="35"/>
    <w:link w:val="21"/>
    <w:qFormat/>
    <w:uiPriority w:val="0"/>
    <w:rPr>
      <w:sz w:val="18"/>
      <w:szCs w:val="18"/>
    </w:rPr>
  </w:style>
  <w:style w:type="character" w:customStyle="1" w:styleId="46">
    <w:name w:val="页脚 Char"/>
    <w:basedOn w:val="35"/>
    <w:link w:val="20"/>
    <w:qFormat/>
    <w:uiPriority w:val="0"/>
    <w:rPr>
      <w:sz w:val="18"/>
      <w:szCs w:val="18"/>
    </w:rPr>
  </w:style>
  <w:style w:type="character" w:customStyle="1" w:styleId="47">
    <w:name w:val="标题 1 Char"/>
    <w:basedOn w:val="35"/>
    <w:link w:val="2"/>
    <w:autoRedefine/>
    <w:qFormat/>
    <w:uiPriority w:val="0"/>
    <w:rPr>
      <w:rFonts w:ascii="Times New Roman" w:hAnsi="Times New Roman" w:eastAsia="宋体" w:cs="Times New Roman"/>
      <w:sz w:val="28"/>
      <w:szCs w:val="24"/>
    </w:rPr>
  </w:style>
  <w:style w:type="character" w:customStyle="1" w:styleId="48">
    <w:name w:val="标题 2 Char"/>
    <w:basedOn w:val="35"/>
    <w:link w:val="3"/>
    <w:autoRedefine/>
    <w:qFormat/>
    <w:uiPriority w:val="0"/>
    <w:rPr>
      <w:rFonts w:ascii="Arial" w:hAnsi="Arial" w:eastAsia="黑体" w:cs="Times New Roman"/>
      <w:b/>
      <w:kern w:val="0"/>
      <w:sz w:val="32"/>
      <w:szCs w:val="20"/>
    </w:rPr>
  </w:style>
  <w:style w:type="character" w:customStyle="1" w:styleId="49">
    <w:name w:val="标题 3 Char"/>
    <w:basedOn w:val="35"/>
    <w:link w:val="4"/>
    <w:autoRedefine/>
    <w:qFormat/>
    <w:uiPriority w:val="0"/>
    <w:rPr>
      <w:rFonts w:ascii="Times New Roman" w:hAnsi="Times New Roman" w:eastAsia="宋体" w:cs="Times New Roman"/>
      <w:b/>
      <w:bCs/>
      <w:sz w:val="32"/>
      <w:szCs w:val="32"/>
      <w:lang w:val="zh-CN" w:eastAsia="zh-CN"/>
    </w:rPr>
  </w:style>
  <w:style w:type="character" w:customStyle="1" w:styleId="50">
    <w:name w:val="标题 4 Char"/>
    <w:basedOn w:val="35"/>
    <w:link w:val="5"/>
    <w:autoRedefine/>
    <w:qFormat/>
    <w:uiPriority w:val="0"/>
    <w:rPr>
      <w:rFonts w:ascii="Arial" w:hAnsi="Arial" w:eastAsia="黑体" w:cs="Times New Roman"/>
      <w:b/>
      <w:kern w:val="0"/>
      <w:sz w:val="28"/>
      <w:szCs w:val="20"/>
    </w:rPr>
  </w:style>
  <w:style w:type="character" w:customStyle="1" w:styleId="51">
    <w:name w:val="日期 Char"/>
    <w:basedOn w:val="35"/>
    <w:link w:val="17"/>
    <w:autoRedefine/>
    <w:qFormat/>
    <w:uiPriority w:val="0"/>
    <w:rPr>
      <w:rFonts w:ascii="Arial" w:hAnsi="Arial" w:eastAsia="楷体_GB2312" w:cs="Times New Roman"/>
      <w:sz w:val="28"/>
      <w:szCs w:val="20"/>
    </w:rPr>
  </w:style>
  <w:style w:type="character" w:customStyle="1" w:styleId="52">
    <w:name w:val="正文文本缩进 Char"/>
    <w:basedOn w:val="35"/>
    <w:link w:val="12"/>
    <w:autoRedefine/>
    <w:qFormat/>
    <w:uiPriority w:val="0"/>
    <w:rPr>
      <w:rFonts w:ascii="Times New Roman" w:hAnsi="Times New Roman" w:eastAsia="仿宋_GB2312" w:cs="Times New Roman"/>
      <w:sz w:val="28"/>
      <w:szCs w:val="20"/>
    </w:rPr>
  </w:style>
  <w:style w:type="paragraph" w:customStyle="1" w:styleId="53">
    <w:name w:val="_Style 20"/>
    <w:autoRedefine/>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54">
    <w:name w:val="正文文本缩进 2 Char"/>
    <w:basedOn w:val="35"/>
    <w:link w:val="18"/>
    <w:autoRedefine/>
    <w:qFormat/>
    <w:uiPriority w:val="0"/>
    <w:rPr>
      <w:rFonts w:ascii="Times New Roman" w:hAnsi="Times New Roman" w:eastAsia="仿宋_GB2312" w:cs="Times New Roman"/>
      <w:sz w:val="28"/>
      <w:szCs w:val="20"/>
    </w:rPr>
  </w:style>
  <w:style w:type="paragraph" w:customStyle="1" w:styleId="55">
    <w:name w:val="样式1"/>
    <w:basedOn w:val="1"/>
    <w:autoRedefine/>
    <w:qFormat/>
    <w:uiPriority w:val="0"/>
    <w:pPr>
      <w:numPr>
        <w:ilvl w:val="0"/>
        <w:numId w:val="1"/>
      </w:numPr>
      <w:adjustRightInd w:val="0"/>
      <w:textAlignment w:val="baseline"/>
    </w:pPr>
    <w:rPr>
      <w:rFonts w:ascii="宋体" w:hAnsi="宋体"/>
      <w:kern w:val="0"/>
    </w:rPr>
  </w:style>
  <w:style w:type="paragraph" w:customStyle="1" w:styleId="56">
    <w:name w:val="样式 宋体 五号 行距: 单倍行距"/>
    <w:basedOn w:val="1"/>
    <w:autoRedefine/>
    <w:qFormat/>
    <w:uiPriority w:val="0"/>
    <w:pPr>
      <w:adjustRightInd w:val="0"/>
      <w:jc w:val="left"/>
      <w:textAlignment w:val="baseline"/>
    </w:pPr>
    <w:rPr>
      <w:rFonts w:ascii="宋体" w:hAnsi="宋体"/>
      <w:kern w:val="0"/>
    </w:rPr>
  </w:style>
  <w:style w:type="paragraph" w:customStyle="1" w:styleId="57">
    <w:name w:val="样式 标题 2 + 宋体 五号 行距: 单倍行距"/>
    <w:basedOn w:val="3"/>
    <w:autoRedefine/>
    <w:qFormat/>
    <w:uiPriority w:val="0"/>
    <w:pPr>
      <w:spacing w:line="240" w:lineRule="auto"/>
    </w:pPr>
    <w:rPr>
      <w:rFonts w:ascii="宋体" w:hAnsi="宋体" w:eastAsia="宋体"/>
      <w:sz w:val="21"/>
    </w:rPr>
  </w:style>
  <w:style w:type="paragraph" w:customStyle="1" w:styleId="58">
    <w:name w:val="Char Char Char Char Char"/>
    <w:basedOn w:val="1"/>
    <w:autoRedefine/>
    <w:qFormat/>
    <w:uiPriority w:val="0"/>
    <w:rPr>
      <w:rFonts w:ascii="Tahoma" w:hAnsi="Tahoma"/>
      <w:sz w:val="24"/>
    </w:rPr>
  </w:style>
  <w:style w:type="paragraph" w:customStyle="1" w:styleId="59">
    <w:name w:val="Char"/>
    <w:basedOn w:val="1"/>
    <w:autoRedefine/>
    <w:qFormat/>
    <w:uiPriority w:val="0"/>
    <w:rPr>
      <w:rFonts w:ascii="Tahoma" w:hAnsi="Tahoma"/>
      <w:sz w:val="24"/>
    </w:rPr>
  </w:style>
  <w:style w:type="character" w:customStyle="1" w:styleId="60">
    <w:name w:val="正文文本缩进 3 Char"/>
    <w:basedOn w:val="35"/>
    <w:link w:val="25"/>
    <w:autoRedefine/>
    <w:qFormat/>
    <w:uiPriority w:val="0"/>
    <w:rPr>
      <w:rFonts w:ascii="仿宋_GB2312" w:hAnsi="Arial" w:eastAsia="仿宋_GB2312" w:cs="Times New Roman"/>
      <w:sz w:val="28"/>
      <w:szCs w:val="24"/>
    </w:rPr>
  </w:style>
  <w:style w:type="paragraph" w:customStyle="1" w:styleId="61">
    <w:name w:val="Char1"/>
    <w:basedOn w:val="1"/>
    <w:autoRedefine/>
    <w:qFormat/>
    <w:uiPriority w:val="0"/>
    <w:rPr>
      <w:rFonts w:ascii="Tahoma" w:hAnsi="Tahoma" w:eastAsia="仿宋_GB2312"/>
      <w:sz w:val="24"/>
    </w:rPr>
  </w:style>
  <w:style w:type="paragraph" w:customStyle="1" w:styleId="62">
    <w:name w:val="Char Char Char Char Char Char Char1 Char"/>
    <w:basedOn w:val="1"/>
    <w:autoRedefine/>
    <w:qFormat/>
    <w:uiPriority w:val="0"/>
    <w:rPr>
      <w:rFonts w:ascii="Tahoma" w:hAnsi="Tahoma"/>
      <w:sz w:val="24"/>
    </w:rPr>
  </w:style>
  <w:style w:type="character" w:customStyle="1" w:styleId="63">
    <w:name w:val="正文文本 Char"/>
    <w:basedOn w:val="35"/>
    <w:link w:val="11"/>
    <w:autoRedefine/>
    <w:qFormat/>
    <w:uiPriority w:val="0"/>
    <w:rPr>
      <w:rFonts w:ascii="Times New Roman" w:hAnsi="Times New Roman" w:eastAsia="宋体" w:cs="Times New Roman"/>
      <w:szCs w:val="24"/>
    </w:rPr>
  </w:style>
  <w:style w:type="paragraph" w:customStyle="1" w:styleId="64">
    <w:name w:val="Char Char Char Char"/>
    <w:basedOn w:val="1"/>
    <w:next w:val="1"/>
    <w:autoRedefine/>
    <w:qFormat/>
    <w:uiPriority w:val="0"/>
    <w:pPr>
      <w:widowControl/>
      <w:spacing w:line="360" w:lineRule="auto"/>
      <w:jc w:val="left"/>
    </w:pPr>
  </w:style>
  <w:style w:type="character" w:customStyle="1" w:styleId="65">
    <w:name w:val="批注框文本 Char"/>
    <w:basedOn w:val="35"/>
    <w:link w:val="19"/>
    <w:autoRedefine/>
    <w:qFormat/>
    <w:uiPriority w:val="0"/>
    <w:rPr>
      <w:rFonts w:ascii="Times New Roman" w:hAnsi="Times New Roman" w:eastAsia="宋体" w:cs="Times New Roman"/>
      <w:sz w:val="18"/>
      <w:szCs w:val="18"/>
    </w:rPr>
  </w:style>
  <w:style w:type="paragraph" w:customStyle="1" w:styleId="66">
    <w:name w:val="Char Char Char"/>
    <w:basedOn w:val="1"/>
    <w:autoRedefine/>
    <w:qFormat/>
    <w:uiPriority w:val="0"/>
    <w:rPr>
      <w:rFonts w:ascii="Tahoma" w:hAnsi="Tahoma"/>
      <w:sz w:val="24"/>
    </w:rPr>
  </w:style>
  <w:style w:type="paragraph" w:customStyle="1" w:styleId="67">
    <w:name w:val="Char Char Char Char Char Char Char Char Char Char"/>
    <w:basedOn w:val="1"/>
    <w:autoRedefine/>
    <w:qFormat/>
    <w:uiPriority w:val="0"/>
    <w:rPr>
      <w:rFonts w:ascii="Tahoma" w:hAnsi="Tahoma" w:cs="仿宋_GB2312"/>
      <w:sz w:val="24"/>
    </w:rPr>
  </w:style>
  <w:style w:type="character" w:customStyle="1" w:styleId="68">
    <w:name w:val="批注文字 Char"/>
    <w:basedOn w:val="35"/>
    <w:link w:val="9"/>
    <w:autoRedefine/>
    <w:semiHidden/>
    <w:qFormat/>
    <w:uiPriority w:val="99"/>
    <w:rPr>
      <w:rFonts w:ascii="Times New Roman" w:hAnsi="Times New Roman" w:eastAsia="宋体" w:cs="Times New Roman"/>
      <w:szCs w:val="20"/>
    </w:rPr>
  </w:style>
  <w:style w:type="character" w:customStyle="1" w:styleId="69">
    <w:name w:val="批注主题 Char"/>
    <w:basedOn w:val="68"/>
    <w:link w:val="31"/>
    <w:autoRedefine/>
    <w:semiHidden/>
    <w:qFormat/>
    <w:uiPriority w:val="99"/>
    <w:rPr>
      <w:rFonts w:ascii="Times New Roman" w:hAnsi="Times New Roman" w:eastAsia="宋体" w:cs="Times New Roman"/>
      <w:b/>
      <w:bCs/>
      <w:szCs w:val="20"/>
    </w:rPr>
  </w:style>
  <w:style w:type="paragraph" w:customStyle="1" w:styleId="70">
    <w:name w:val="Char Char Char Char Char Char"/>
    <w:basedOn w:val="1"/>
    <w:autoRedefine/>
    <w:qFormat/>
    <w:uiPriority w:val="0"/>
  </w:style>
  <w:style w:type="character" w:customStyle="1" w:styleId="71">
    <w:name w:val="纯文本 Char"/>
    <w:link w:val="15"/>
    <w:autoRedefine/>
    <w:qFormat/>
    <w:uiPriority w:val="0"/>
    <w:rPr>
      <w:rFonts w:ascii="宋体" w:hAnsi="Courier New" w:eastAsia="宋体"/>
    </w:rPr>
  </w:style>
  <w:style w:type="character" w:customStyle="1" w:styleId="72">
    <w:name w:val="纯文本 Char1"/>
    <w:basedOn w:val="35"/>
    <w:autoRedefine/>
    <w:semiHidden/>
    <w:qFormat/>
    <w:uiPriority w:val="99"/>
    <w:rPr>
      <w:rFonts w:ascii="宋体" w:hAnsi="Courier New" w:eastAsia="宋体" w:cs="Courier New"/>
      <w:szCs w:val="21"/>
    </w:rPr>
  </w:style>
  <w:style w:type="paragraph" w:customStyle="1" w:styleId="73">
    <w:name w:val="Char12 Char Char Char"/>
    <w:basedOn w:val="1"/>
    <w:autoRedefine/>
    <w:qFormat/>
    <w:uiPriority w:val="0"/>
  </w:style>
  <w:style w:type="character" w:customStyle="1" w:styleId="74">
    <w:name w:val="文档结构图 Char"/>
    <w:basedOn w:val="35"/>
    <w:link w:val="8"/>
    <w:autoRedefine/>
    <w:qFormat/>
    <w:uiPriority w:val="0"/>
    <w:rPr>
      <w:rFonts w:ascii="Times New Roman" w:hAnsi="Times New Roman" w:eastAsia="宋体" w:cs="Times New Roman"/>
      <w:szCs w:val="20"/>
      <w:shd w:val="clear" w:color="auto" w:fill="000080"/>
    </w:rPr>
  </w:style>
  <w:style w:type="character" w:customStyle="1" w:styleId="75">
    <w:name w:val="style29"/>
    <w:autoRedefine/>
    <w:qFormat/>
    <w:uiPriority w:val="0"/>
  </w:style>
  <w:style w:type="character" w:customStyle="1" w:styleId="76">
    <w:name w:val="正文1"/>
    <w:autoRedefine/>
    <w:qFormat/>
    <w:uiPriority w:val="0"/>
  </w:style>
  <w:style w:type="character" w:customStyle="1" w:styleId="77">
    <w:name w:val="font11"/>
    <w:autoRedefine/>
    <w:qFormat/>
    <w:uiPriority w:val="0"/>
    <w:rPr>
      <w:rFonts w:hint="default" w:ascii="Times New Roman" w:hAnsi="Times New Roman" w:cs="Times New Roman"/>
      <w:color w:val="3366FF"/>
      <w:sz w:val="24"/>
      <w:szCs w:val="24"/>
      <w:u w:val="none"/>
    </w:rPr>
  </w:style>
  <w:style w:type="character" w:customStyle="1" w:styleId="78">
    <w:name w:val="font21"/>
    <w:autoRedefine/>
    <w:qFormat/>
    <w:uiPriority w:val="0"/>
    <w:rPr>
      <w:rFonts w:hint="eastAsia" w:ascii="宋体" w:hAnsi="宋体" w:eastAsia="宋体"/>
      <w:color w:val="3366FF"/>
      <w:sz w:val="24"/>
      <w:szCs w:val="24"/>
      <w:u w:val="none"/>
    </w:rPr>
  </w:style>
  <w:style w:type="paragraph" w:customStyle="1" w:styleId="79">
    <w:name w:val="Char Char15"/>
    <w:basedOn w:val="1"/>
    <w:autoRedefine/>
    <w:qFormat/>
    <w:uiPriority w:val="0"/>
    <w:rPr>
      <w:rFonts w:ascii="Tahoma" w:hAnsi="Tahoma" w:eastAsia="仿宋_GB2312"/>
      <w:sz w:val="24"/>
    </w:rPr>
  </w:style>
  <w:style w:type="paragraph" w:customStyle="1" w:styleId="80">
    <w:name w:val="列出段落1"/>
    <w:basedOn w:val="1"/>
    <w:autoRedefine/>
    <w:qFormat/>
    <w:uiPriority w:val="0"/>
    <w:pPr>
      <w:ind w:firstLine="420" w:firstLineChars="200"/>
    </w:pPr>
    <w:rPr>
      <w:rFonts w:ascii="Calibri" w:hAnsi="Calibri"/>
      <w:szCs w:val="22"/>
    </w:rPr>
  </w:style>
  <w:style w:type="paragraph" w:customStyle="1" w:styleId="81">
    <w:name w:val="Char2"/>
    <w:basedOn w:val="1"/>
    <w:autoRedefine/>
    <w:qFormat/>
    <w:uiPriority w:val="0"/>
    <w:pPr>
      <w:tabs>
        <w:tab w:val="left" w:pos="360"/>
      </w:tabs>
    </w:pPr>
    <w:rPr>
      <w:sz w:val="24"/>
      <w:szCs w:val="24"/>
    </w:rPr>
  </w:style>
  <w:style w:type="paragraph" w:customStyle="1" w:styleId="82">
    <w:name w:val="Char16"/>
    <w:basedOn w:val="1"/>
    <w:autoRedefine/>
    <w:qFormat/>
    <w:uiPriority w:val="0"/>
    <w:rPr>
      <w:rFonts w:ascii="Tahoma" w:hAnsi="Tahoma" w:eastAsia="仿宋_GB2312"/>
      <w:sz w:val="24"/>
    </w:rPr>
  </w:style>
  <w:style w:type="paragraph" w:customStyle="1" w:styleId="83">
    <w:name w:val="Char Char1"/>
    <w:basedOn w:val="1"/>
    <w:autoRedefine/>
    <w:qFormat/>
    <w:uiPriority w:val="0"/>
    <w:rPr>
      <w:rFonts w:ascii="Tahoma" w:hAnsi="Tahoma"/>
      <w:sz w:val="24"/>
    </w:rPr>
  </w:style>
  <w:style w:type="paragraph" w:customStyle="1" w:styleId="84">
    <w:name w:val="Char Char Char Char Char Char Char"/>
    <w:basedOn w:val="1"/>
    <w:autoRedefine/>
    <w:qFormat/>
    <w:uiPriority w:val="0"/>
    <w:rPr>
      <w:szCs w:val="24"/>
    </w:rPr>
  </w:style>
  <w:style w:type="paragraph" w:customStyle="1" w:styleId="85">
    <w:name w:val="Char Char"/>
    <w:basedOn w:val="1"/>
    <w:autoRedefine/>
    <w:qFormat/>
    <w:uiPriority w:val="0"/>
    <w:rPr>
      <w:rFonts w:ascii="Tahoma" w:hAnsi="Tahoma" w:cs="仿宋_GB2312"/>
      <w:sz w:val="24"/>
    </w:rPr>
  </w:style>
  <w:style w:type="paragraph" w:customStyle="1" w:styleId="86">
    <w:name w:val="Char Char2"/>
    <w:basedOn w:val="1"/>
    <w:autoRedefine/>
    <w:qFormat/>
    <w:uiPriority w:val="0"/>
    <w:rPr>
      <w:rFonts w:ascii="Tahoma" w:hAnsi="Tahoma" w:cs="仿宋_GB2312"/>
      <w:sz w:val="24"/>
    </w:rPr>
  </w:style>
  <w:style w:type="paragraph" w:customStyle="1" w:styleId="87">
    <w:name w:val="Char Char Char1"/>
    <w:basedOn w:val="1"/>
    <w:autoRedefine/>
    <w:qFormat/>
    <w:uiPriority w:val="0"/>
    <w:rPr>
      <w:rFonts w:ascii="Tahoma" w:hAnsi="Tahoma"/>
      <w:sz w:val="24"/>
    </w:rPr>
  </w:style>
  <w:style w:type="paragraph" w:customStyle="1" w:styleId="88">
    <w:name w:val="D&amp;L"/>
    <w:basedOn w:val="21"/>
    <w:autoRedefine/>
    <w:qFormat/>
    <w:uiPriority w:val="0"/>
    <w:pPr>
      <w:pBdr>
        <w:bottom w:val="thinThickSmallGap" w:color="auto" w:sz="18" w:space="1"/>
      </w:pBdr>
      <w:adjustRightInd w:val="0"/>
      <w:snapToGrid/>
      <w:spacing w:line="240" w:lineRule="atLeast"/>
      <w:textAlignment w:val="baseline"/>
    </w:pPr>
    <w:rPr>
      <w:kern w:val="0"/>
      <w:sz w:val="24"/>
      <w:szCs w:val="20"/>
      <w:lang w:val="zh-CN"/>
    </w:rPr>
  </w:style>
  <w:style w:type="character" w:customStyle="1" w:styleId="89">
    <w:name w:val="正文文本 3 Char"/>
    <w:basedOn w:val="35"/>
    <w:link w:val="10"/>
    <w:autoRedefine/>
    <w:qFormat/>
    <w:uiPriority w:val="99"/>
    <w:rPr>
      <w:rFonts w:ascii="Calibri" w:hAnsi="Calibri" w:eastAsia="宋体" w:cs="Times New Roman"/>
      <w:sz w:val="16"/>
      <w:szCs w:val="16"/>
      <w:lang w:val="zh-CN" w:eastAsia="zh-CN"/>
    </w:rPr>
  </w:style>
  <w:style w:type="paragraph" w:customStyle="1" w:styleId="90">
    <w:name w:val="xl31"/>
    <w:basedOn w:val="1"/>
    <w:autoRedefine/>
    <w:qFormat/>
    <w:uiPriority w:val="0"/>
    <w:pPr>
      <w:widowControl/>
      <w:spacing w:before="100" w:beforeAutospacing="1" w:after="100" w:afterAutospacing="1"/>
      <w:jc w:val="center"/>
    </w:pPr>
    <w:rPr>
      <w:rFonts w:ascii="宋体" w:hAnsi="宋体"/>
      <w:b/>
      <w:bCs/>
      <w:kern w:val="0"/>
      <w:sz w:val="28"/>
      <w:szCs w:val="28"/>
    </w:rPr>
  </w:style>
  <w:style w:type="paragraph" w:customStyle="1" w:styleId="91">
    <w:name w:val="正文_0"/>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92">
    <w:name w:val="style23"/>
    <w:autoRedefine/>
    <w:qFormat/>
    <w:uiPriority w:val="0"/>
    <w:rPr>
      <w:rFonts w:ascii="Times New Roman" w:hAnsi="Times New Roman" w:eastAsia="宋体"/>
    </w:rPr>
  </w:style>
  <w:style w:type="paragraph" w:customStyle="1" w:styleId="93">
    <w:name w:val="p0"/>
    <w:basedOn w:val="1"/>
    <w:qFormat/>
    <w:uiPriority w:val="0"/>
    <w:pPr>
      <w:widowControl/>
      <w:jc w:val="left"/>
    </w:pPr>
    <w:rPr>
      <w:rFonts w:ascii="等线" w:hAnsi="等线" w:eastAsia="等线" w:cs="等线"/>
      <w:kern w:val="0"/>
      <w:sz w:val="20"/>
      <w:szCs w:val="22"/>
    </w:rPr>
  </w:style>
  <w:style w:type="paragraph" w:customStyle="1" w:styleId="94">
    <w:name w:val="列表段落1"/>
    <w:basedOn w:val="1"/>
    <w:qFormat/>
    <w:uiPriority w:val="34"/>
    <w:pPr>
      <w:ind w:firstLine="420" w:firstLineChars="200"/>
    </w:pPr>
    <w:rPr>
      <w:szCs w:val="24"/>
    </w:rPr>
  </w:style>
  <w:style w:type="paragraph" w:customStyle="1" w:styleId="95">
    <w:name w:val="y-正文"/>
    <w:basedOn w:val="1"/>
    <w:qFormat/>
    <w:uiPriority w:val="0"/>
    <w:pPr>
      <w:widowControl/>
      <w:adjustRightInd w:val="0"/>
      <w:snapToGrid w:val="0"/>
      <w:spacing w:after="80" w:line="360" w:lineRule="auto"/>
      <w:ind w:firstLine="480" w:firstLineChars="200"/>
      <w:jc w:val="left"/>
    </w:pPr>
    <w:rPr>
      <w:rFonts w:ascii="Tahoma" w:hAnsi="Tahoma" w:eastAsia="微软雅黑"/>
      <w:kern w:val="0"/>
      <w:sz w:val="24"/>
      <w:szCs w:val="28"/>
    </w:rPr>
  </w:style>
  <w:style w:type="paragraph" w:styleId="96">
    <w:name w:val="List Paragraph"/>
    <w:basedOn w:val="1"/>
    <w:qFormat/>
    <w:uiPriority w:val="99"/>
    <w:pPr>
      <w:ind w:firstLine="420" w:firstLineChars="200"/>
    </w:pPr>
  </w:style>
  <w:style w:type="table" w:customStyle="1" w:styleId="97">
    <w:name w:val="Table Normal"/>
    <w:autoRedefine/>
    <w:semiHidden/>
    <w:unhideWhenUsed/>
    <w:qFormat/>
    <w:uiPriority w:val="0"/>
    <w:rPr>
      <w:rFonts w:ascii="Arial" w:hAnsi="Arial" w:cs="Arial" w:eastAsiaTheme="minorEastAsia"/>
    </w:rPr>
    <w:tblPr>
      <w:tblCellMar>
        <w:top w:w="0" w:type="dxa"/>
        <w:left w:w="0" w:type="dxa"/>
        <w:bottom w:w="0" w:type="dxa"/>
        <w:right w:w="0" w:type="dxa"/>
      </w:tblCellMar>
    </w:tblPr>
  </w:style>
  <w:style w:type="paragraph" w:customStyle="1" w:styleId="98">
    <w:name w:val="Table Paragraph"/>
    <w:basedOn w:val="1"/>
    <w:autoRedefine/>
    <w:qFormat/>
    <w:uiPriority w:val="1"/>
    <w:rPr>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13e6d209-e2c9-47eb-8b23-b3b431c033c9</errorID>
      <errorWord>1、</errorWord>
      <group>L1_Format</group>
      <groupName>格式问题</groupName>
      <ability>L2_Ordinal</ability>
      <abilityName>序号格式</abilityName>
      <candidateList>
        <item>1.</item>
      </candidateList>
      <explain>当前序号格式不规范，建议修改为规范格式[1.]。</explain>
      <paraID>2AA618F9</paraID>
      <start>0</start>
      <end>2</end>
      <status>unmodified</status>
      <modifiedWord/>
      <trackRevisions>false</trackRevisions>
    </reviewItem>
    <reviewItem>
      <errorID>c7b2ab5c-3f6d-40a1-9b0f-a48f6f806fb6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27463B59</paraID>
      <start>0</start>
      <end>2</end>
      <status>unmodified</status>
      <modifiedWord/>
      <trackRevisions>false</trackRevisions>
    </reviewItem>
    <reviewItem>
      <errorID>43661094-8660-4902-a911-4a1aff8bce80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46572AE7</paraID>
      <start>0</start>
      <end>2</end>
      <status>unmodified</status>
      <modifiedWord/>
      <trackRevisions>false</trackRevisions>
    </reviewItem>
    <reviewItem>
      <errorID>1f652ac7-b530-457d-a39c-c00eb1bf2560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2487EA8B</paraID>
      <start>0</start>
      <end>2</end>
      <status>unmodified</status>
      <modifiedWord/>
      <trackRevisions>false</trackRevisions>
    </reviewItem>
    <reviewItem>
      <errorID>b00a00f2-5724-475b-be69-32c10be4ff09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504836BB</paraID>
      <start>0</start>
      <end>2</end>
      <status>unmodified</status>
      <modifiedWord/>
      <trackRevisions>false</trackRevisions>
    </reviewItem>
    <reviewItem>
      <errorID>5e0aa47a-9421-4b9c-8814-07c1e480f0ce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28EDB6AE</paraID>
      <start>0</start>
      <end>2</end>
      <status>unmodified</status>
      <modifiedWord/>
      <trackRevisions>false</trackRevisions>
    </reviewItem>
    <reviewItem>
      <errorID>cf8af7ef-9095-4e86-b717-de8878234bac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78F6EA84</paraID>
      <start>0</start>
      <end>2</end>
      <status>unmodified</status>
      <modifiedWord/>
      <trackRevisions>false</trackRevisions>
    </reviewItem>
    <reviewItem>
      <errorID>b86ace66-0e2f-4a1f-823d-1dbbc2187a62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7ABE636</paraID>
      <start>0</start>
      <end>2</end>
      <status>unmodified</status>
      <modifiedWord/>
      <trackRevisions>false</trackRevisions>
    </reviewItem>
    <reviewItem>
      <errorID>3e51414f-b1d3-4907-a764-f93d3478453a</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47F3B00C</paraID>
      <start>0</start>
      <end>2</end>
      <status>unmodified</status>
      <modifiedWord/>
      <trackRevisions>false</trackRevisions>
    </reviewItem>
    <reviewItem>
      <errorID>120a9140-dff0-40ec-b3b5-de1b46385b79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51BC6CBC</paraID>
      <start>0</start>
      <end>2</end>
      <status>unmodified</status>
      <modifiedWord/>
      <trackRevisions>false</trackRevisions>
    </reviewItem>
    <reviewItem>
      <errorID>cbf786b3-13d8-4b00-a731-34bf1d2e3bf6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47183B86</paraID>
      <start>0</start>
      <end>2</end>
      <status>unmodified</status>
      <modifiedWord/>
      <trackRevisions>false</trackRevisions>
    </reviewItem>
    <reviewItem>
      <errorID>826726c2-eb7a-46da-b86d-12d870487154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6BEDF03C</paraID>
      <start>0</start>
      <end>2</end>
      <status>unmodified</status>
      <modifiedWord/>
      <trackRevisions>false</trackRevisions>
    </reviewItem>
    <reviewItem>
      <errorID>18fd8cca-3408-4e70-af9b-5b8b0add32d8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2C9E5183</paraID>
      <start>0</start>
      <end>2</end>
      <status>unmodified</status>
      <modifiedWord/>
      <trackRevisions>false</trackRevisions>
    </reviewItem>
    <reviewItem>
      <errorID>313a18e9-614f-407e-81c8-259ec540bd0d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41093038</paraID>
      <start>0</start>
      <end>2</end>
      <status>unmodified</status>
      <modifiedWord/>
      <trackRevisions>false</trackRevisions>
    </reviewItem>
    <reviewItem>
      <errorID>3b1e931e-8f74-4a62-aa8f-eae07e32fc40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1B95DF33</paraID>
      <start>0</start>
      <end>2</end>
      <status>unmodified</status>
      <modifiedWord/>
      <trackRevisions>false</trackRevisions>
    </reviewItem>
    <reviewItem>
      <errorID>48a2dde8-6d2d-4db0-a7e8-5da6cba6d98b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2A3E0A0E</paraID>
      <start>0</start>
      <end>2</end>
      <status>unmodified</status>
      <modifiedWord/>
      <trackRevisions>false</trackRevisions>
    </reviewItem>
    <reviewItem>
      <errorID>2bab9880-abc7-4888-a7c8-6bea310318e8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2DF53DF3</paraID>
      <start>0</start>
      <end>2</end>
      <status>unmodified</status>
      <modifiedWord/>
      <trackRevisions>false</trackRevisions>
    </reviewItem>
    <reviewItem>
      <errorID>358739e8-8208-481e-85ae-61be77c81ceb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2B586A37</paraID>
      <start>0</start>
      <end>2</end>
      <status>unmodified</status>
      <modifiedWord/>
      <trackRevisions>false</trackRevisions>
    </reviewItem>
    <reviewItem>
      <errorID>3a4d21cf-c588-4ccb-a7f5-bcb92c1ccdbb</errorID>
      <errorWord>操作手册</errorWord>
      <group>L1_Grammar</group>
      <groupName>语法问题</groupName>
      <ability>L2_Grammar</ability>
      <abilityName>语法错误</abilityName>
      <candidateList>
        <item>可查看操作手册</item>
      </candidateList>
      <explain/>
      <paraID> F491C54</paraID>
      <start>130</start>
      <end>134</end>
      <status>unmodified</status>
      <modifiedWord/>
      <trackRevisions>false</trackRevisions>
    </reviewItem>
    <reviewItem>
      <errorID>c36c3ec7-9409-4549-ae8a-2d9c105914a9</errorID>
      <errorWord>：</errorWord>
      <group>L1_Punc</group>
      <groupName>标点问题</groupName>
      <ability>L2_Punc</ability>
      <abilityName>标点符号检查</abilityName>
      <candidateList>
        <item>:</item>
      </candidateList>
      <explain/>
      <paraID> F491C54</paraID>
      <start>140</start>
      <end>141</end>
      <status>unmodified</status>
      <modifiedWord/>
      <trackRevisions>false</trackRevisions>
    </reviewItem>
    <reviewItem>
      <errorID>76ec3e44-ffc0-4289-85a2-7f81889645f7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969BFDB</paraID>
      <start>0</start>
      <end>2</end>
      <status>unmodified</status>
      <modifiedWord/>
      <trackRevisions>false</trackRevisions>
    </reviewItem>
    <reviewItem>
      <errorID>b6cd2660-e867-4449-9216-dbeeeb8ee6ad</errorID>
      <errorWord> </errorWord>
      <group>L1_Punc</group>
      <groupName>标点问题</groupName>
      <ability>L2_Punc</ability>
      <abilityName>标点符号检查</abilityName>
      <candidateList>
        <item/>
      </candidateList>
      <explain>此处空格冗余，建议删除。</explain>
      <paraID> 969BFDB</paraID>
      <start>7</start>
      <end>8</end>
      <status>unmodified</status>
      <modifiedWord/>
      <trackRevisions>false</trackRevisions>
    </reviewItem>
    <reviewItem>
      <errorID>323f599f-af68-48de-a7a8-52825ca4ba9d</errorID>
      <errorWord> </errorWord>
      <group>L1_Punc</group>
      <groupName>标点问题</groupName>
      <ability>L2_Punc</ability>
      <abilityName>标点符号检查</abilityName>
      <candidateList>
        <item/>
      </candidateList>
      <explain>此处空格冗余，建议删除。</explain>
      <paraID> 969BFDB</paraID>
      <start>18</start>
      <end>19</end>
      <status>unmodified</status>
      <modifiedWord/>
      <trackRevisions>false</trackRevisions>
    </reviewItem>
    <reviewItem>
      <errorID>d5cc2f97-3c38-49a2-87e9-1af80ce18d3b</errorID>
      <errorWord> 日</errorWord>
      <group>L1_Word</group>
      <groupName>字词问题</groupName>
      <ability>L2_Typo</ability>
      <abilityName>字词错误</abilityName>
      <candidateList>
        <item>日 </item>
      </candidateList>
      <explain/>
      <paraID> 969BFDB</paraID>
      <start>21</start>
      <end>23</end>
      <status>unmodified</status>
      <modifiedWord/>
      <trackRevisions>false</trackRevisions>
    </reviewItem>
    <reviewItem>
      <errorID>61b9e19f-8717-44f9-af50-9d49dc68cc58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59707283</paraID>
      <start>0</start>
      <end>2</end>
      <status>unmodified</status>
      <modifiedWord/>
      <trackRevisions>false</trackRevisions>
    </reviewItem>
    <reviewItem>
      <errorID>8814ee67-718b-4fa0-9249-77b2642a7661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2D03EE9C</paraID>
      <start>0</start>
      <end>2</end>
      <status>unmodified</status>
      <modifiedWord/>
      <trackRevisions>false</trackRevisions>
    </reviewItem>
    <reviewItem>
      <errorID>16cef05f-59cf-4e7f-b42a-9b6fca2246ce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66FFAFB5</paraID>
      <start>0</start>
      <end>2</end>
      <status>unmodified</status>
      <modifiedWord/>
      <trackRevisions>false</trackRevisions>
    </reviewItem>
    <reviewItem>
      <errorID>aaeb82cd-f384-49de-802f-9da740dac46b</errorID>
      <errorWord> </errorWord>
      <group>L1_Punc</group>
      <groupName>标点问题</groupName>
      <ability>L2_Punc</ability>
      <abilityName>标点符号检查</abilityName>
      <candidateList>
        <item/>
      </candidateList>
      <explain>此处空格冗余，建议删除。</explain>
      <paraID>66FFAFB5</paraID>
      <start>16</start>
      <end>17</end>
      <status>unmodified</status>
      <modifiedWord/>
      <trackRevisions>false</trackRevisions>
    </reviewItem>
    <reviewItem>
      <errorID>6bda7c81-b78a-489f-812c-f62def0aa06b</errorID>
      <errorWord> 日</errorWord>
      <group>L1_Word</group>
      <groupName>字词问题</groupName>
      <ability>L2_Typo</ability>
      <abilityName>字词错误</abilityName>
      <candidateList>
        <item>日 </item>
      </candidateList>
      <explain/>
      <paraID>66FFAFB5</paraID>
      <start>19</start>
      <end>21</end>
      <status>unmodified</status>
      <modifiedWord/>
      <trackRevisions>false</trackRevisions>
    </reviewItem>
    <reviewItem>
      <errorID>d329713e-0860-4266-83c8-6f2e08a8505b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72948586</paraID>
      <start>0</start>
      <end>2</end>
      <status>unmodified</status>
      <modifiedWord/>
      <trackRevisions>false</trackRevisions>
    </reviewItem>
    <reviewItem>
      <errorID>277c86a5-645d-477b-b673-d91867d3f7c7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6F69BC5E</paraID>
      <start>0</start>
      <end>2</end>
      <status>unmodified</status>
      <modifiedWord/>
      <trackRevisions>false</trackRevisions>
    </reviewItem>
    <reviewItem>
      <errorID>c3e7b515-6741-455b-a96b-4774fbf9e8f8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586903D4</paraID>
      <start>0</start>
      <end>2</end>
      <status>unmodified</status>
      <modifiedWord/>
      <trackRevisions>false</trackRevisions>
    </reviewItem>
    <reviewItem>
      <errorID>689c7163-fb84-4cea-b492-068215b79916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37BCDC53</paraID>
      <start>0</start>
      <end>2</end>
      <status>unmodified</status>
      <modifiedWord/>
      <trackRevisions>false</trackRevisions>
    </reviewItem>
    <reviewItem>
      <errorID>1d5fc6a5-121f-4c5c-942a-7d6f8bbd07cc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77BC5DA5</paraID>
      <start>0</start>
      <end>2</end>
      <status>unmodified</status>
      <modifiedWord/>
      <trackRevisions>false</trackRevisions>
    </reviewItem>
    <reviewItem>
      <errorID>32e677e3-aa2a-4799-8e13-2a4adde2a695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7DD93BE9</paraID>
      <start>0</start>
      <end>2</end>
      <status>unmodified</status>
      <modifiedWord/>
      <trackRevisions>false</trackRevisions>
    </reviewItem>
    <reviewItem>
      <errorID>e440a5df-448c-4f34-84d7-d6f2a60927e3</errorID>
      <errorWord>[2002]1980号</errorWord>
      <group>L1_Knowledge</group>
      <groupName>知识性问题</groupName>
      <ability>L2_Knowledge</ability>
      <abilityName>其他知识</abilityName>
      <candidateList>
        <item>〔2002〕1980号</item>
      </candidateList>
      <explain>发文字号格式错误。</explain>
      <paraID>7DD93BE9</paraID>
      <start>34</start>
      <end>45</end>
      <status>unmodified</status>
      <modifiedWord/>
      <trackRevisions>false</trackRevisions>
    </reviewItem>
    <reviewItem>
      <errorID>2fa1eac2-e7d4-474d-a1d3-6c1a1a450c9d</errorID>
      <errorWord>万</errorWord>
      <group>L1_Word</group>
      <groupName>字词问题</groupName>
      <ability>L2_Typo</ability>
      <abilityName>字词错误</abilityName>
      <candidateList>
        <item>万元</item>
      </candidateList>
      <explain/>
      <paraID>1F559B48</paraID>
      <start>24</start>
      <end>25</end>
      <status>unmodified</status>
      <modifiedWord/>
      <trackRevisions>false</trackRevisions>
    </reviewItem>
    <reviewItem>
      <errorID>28213638-b415-4eb7-8161-e560e91b3406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6E0B1B29</paraID>
      <start>0</start>
      <end>2</end>
      <status>unmodified</status>
      <modifiedWord/>
      <trackRevisions>false</trackRevisions>
    </reviewItem>
    <reviewItem>
      <errorID>e612fd52-f367-4229-b30e-0e317a73341e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1C2CCDAA</paraID>
      <start>0</start>
      <end>2</end>
      <status>unmodified</status>
      <modifiedWord/>
      <trackRevisions>false</trackRevisions>
    </reviewItem>
    <reviewItem>
      <errorID>1869c1ae-c848-4630-a6b8-09c60da6d04c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20AB7A2C</paraID>
      <start>0</start>
      <end>2</end>
      <status>unmodified</status>
      <modifiedWord/>
      <trackRevisions>false</trackRevisions>
    </reviewItem>
    <reviewItem>
      <errorID>b09ea4f0-a269-452b-b123-43d3af026dc9</errorID>
      <errorWord>勘踏</errorWord>
      <group>L1_Knowledge</group>
      <groupName>知识性问题</groupName>
      <ability>L2_Knowledge</ability>
      <abilityName>其他知识</abilityName>
      <candidateList>
        <item>勘探</item>
      </candidateList>
      <explain/>
      <paraID>19B5AADA</paraID>
      <start>13</start>
      <end>15</end>
      <status>unmodified</status>
      <modifiedWord/>
      <trackRevisions>false</trackRevisions>
    </reviewItem>
    <reviewItem>
      <errorID>eae6e4fb-980f-4771-8a30-efd0590479c5</errorID>
      <errorWord>，</errorWord>
      <group>L1_Word</group>
      <groupName>字词问题</groupName>
      <ability>L2_Typo</ability>
      <abilityName>字词错误</abilityName>
      <candidateList>
        <item>，可</item>
      </candidateList>
      <explain/>
      <paraID>72173481</paraID>
      <start>36</start>
      <end>37</end>
      <status>unmodified</status>
      <modifiedWord/>
      <trackRevisions>false</trackRevisions>
    </reviewItem>
    <reviewItem>
      <errorID>8d545628-c553-49b1-8ae9-4cf00aa995c2</errorID>
      <errorWord>，</errorWord>
      <group>L1_Word</group>
      <groupName>字词问题</groupName>
      <ability>L2_Typo</ability>
      <abilityName>字词错误</abilityName>
      <candidateList>
        <item>，可</item>
      </candidateList>
      <explain/>
      <paraID>5A23D120</paraID>
      <start>36</start>
      <end>37</end>
      <status>unmodified</status>
      <modifiedWord/>
      <trackRevisions>false</trackRevisions>
    </reviewItem>
    <reviewItem>
      <errorID>789d14b5-ab78-4ebb-922d-d52334f2122c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35BA205B</paraID>
      <start>24</start>
      <end>27</end>
      <status>unmodified</status>
      <modifiedWord/>
      <trackRevisions>false</trackRevisions>
    </reviewItem>
    <reviewItem>
      <errorID>de11882b-7c4a-4018-bd78-eae93953f5c5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421C3C1F</paraID>
      <start>0</start>
      <end>2</end>
      <status>unmodified</status>
      <modifiedWord/>
      <trackRevisions>false</trackRevisions>
    </reviewItem>
    <reviewItem>
      <errorID>84b0377f-3c9d-4579-8242-8d5744d8a692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1D7EED1</paraID>
      <start>0</start>
      <end>2</end>
      <status>unmodified</status>
      <modifiedWord/>
      <trackRevisions>false</trackRevisions>
    </reviewItem>
    <reviewItem>
      <errorID>d1e1a04c-127b-4963-8d65-9f9680bf0b9d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30A5E814</paraID>
      <start>0</start>
      <end>2</end>
      <status>unmodified</status>
      <modifiedWord/>
      <trackRevisions>false</trackRevisions>
    </reviewItem>
    <reviewItem>
      <errorID>757e1317-0928-44de-8bb1-b7740ab8b583</errorID>
      <errorWord>。并</errorWord>
      <group>L1_Word</group>
      <groupName>字词问题</groupName>
      <ability>L2_Typo</ability>
      <abilityName>字词错误</abilityName>
      <candidateList>
        <item>，</item>
      </candidateList>
      <explain/>
      <paraID>30A5E814</paraID>
      <start>43</start>
      <end>45</end>
      <status>unmodified</status>
      <modifiedWord/>
      <trackRevisions>false</trackRevisions>
    </reviewItem>
    <reviewItem>
      <errorID>480ab191-50d6-454e-8b5d-1f134f40132f</errorID>
      <errorWord>并</errorWord>
      <group>L1_Punc</group>
      <groupName>标点问题</groupName>
      <ability>L2_Punc</ability>
      <abilityName>标点符号检查</abilityName>
      <candidateList>
        <item>，并</item>
      </candidateList>
      <explain/>
      <paraID>30A5E814</paraID>
      <start>66</start>
      <end>67</end>
      <status>unmodified</status>
      <modifiedWord/>
      <trackRevisions>false</trackRevisions>
    </reviewItem>
    <reviewItem>
      <errorID>58f57fc3-946f-44f4-81c5-78e1c9720eff</errorID>
      <errorWord>一律</errorWord>
      <group>L1_Punc</group>
      <groupName>标点问题</groupName>
      <ability>L2_Punc</ability>
      <abilityName>标点符号检查</abilityName>
      <candidateList>
        <item>，一律</item>
      </candidateList>
      <explain/>
      <paraID>30A5E814</paraID>
      <start>125</start>
      <end>127</end>
      <status>unmodified</status>
      <modifiedWord/>
      <trackRevisions>false</trackRevisions>
    </reviewItem>
    <reviewItem>
      <errorID>e46c7ba8-61aa-457f-b01d-772fe3b1faea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388EC73</paraID>
      <start>0</start>
      <end>2</end>
      <status>unmodified</status>
      <modifiedWord/>
      <trackRevisions>false</trackRevisions>
    </reviewItem>
    <reviewItem>
      <errorID>ca39a762-cfa0-4e1a-8648-e9ff60a06dd7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27F12EC9</paraID>
      <start>3</start>
      <end>5</end>
      <status>unmodified</status>
      <modifiedWord/>
      <trackRevisions>false</trackRevisions>
    </reviewItem>
    <reviewItem>
      <errorID>ca4b6d7f-23d2-42bb-8f29-d145f4b88c9a</errorID>
      <errorWord>。</errorWord>
      <group>L1_Punc</group>
      <groupName>标点问题</groupName>
      <ability>L2_Punc</ability>
      <abilityName>标点符号检查</abilityName>
      <candidateList>
        <item>，</item>
      </candidateList>
      <explain/>
      <paraID>27F12EC9</paraID>
      <start>77</start>
      <end>78</end>
      <status>unmodified</status>
      <modifiedWord/>
      <trackRevisions>false</trackRevisions>
    </reviewItem>
    <reviewItem>
      <errorID>22880e48-b38a-4b31-80ec-c326a4bf197f</errorID>
      <errorWord>页码的</errorWord>
      <group>L1_Word</group>
      <groupName>字词问题</groupName>
      <ability>L2_Typo</ability>
      <abilityName>字词错误</abilityName>
      <candidateList>
        <item>页码</item>
      </candidateList>
      <explain/>
      <paraID>27F12EC9</paraID>
      <start>135</start>
      <end>138</end>
      <status>unmodified</status>
      <modifiedWord/>
      <trackRevisions>false</trackRevisions>
    </reviewItem>
    <reviewItem>
      <errorID>82990bb9-6036-4608-9ca8-b2a210b70eb5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3E0FCA01</paraID>
      <start>0</start>
      <end>2</end>
      <status>unmodified</status>
      <modifiedWord/>
      <trackRevisions>false</trackRevisions>
    </reviewItem>
    <reviewItem>
      <errorID>48b3b3f9-0650-41b0-8688-a427c42ad4a8</errorID>
      <errorWord>做出</errorWord>
      <group>L1_Word</group>
      <groupName>字词问题</groupName>
      <ability>L2_Typo</ability>
      <abilityName>字词错误</abilityName>
      <candidateList>
        <item>作出</item>
      </candidateList>
      <explain/>
      <paraID>3E0FCA01</paraID>
      <start>52</start>
      <end>54</end>
      <status>unmodified</status>
      <modifiedWord/>
      <trackRevisions>false</trackRevisions>
    </reviewItem>
    <reviewItem>
      <errorID>ae2117c5-ac9a-435e-a75b-42f3a926afa5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1227E523</paraID>
      <start>0</start>
      <end>2</end>
      <status>unmodified</status>
      <modifiedWord/>
      <trackRevisions>false</trackRevisions>
    </reviewItem>
    <reviewItem>
      <errorID>d8180b04-848e-429c-8996-eb27d3b10452</errorID>
      <errorWord> </errorWord>
      <group>L1_Punc</group>
      <groupName>标点问题</groupName>
      <ability>L2_Punc</ability>
      <abilityName>标点符号检查</abilityName>
      <candidateList>
        <item/>
      </candidateList>
      <explain>此处空格冗余，建议删除。</explain>
      <paraID>1227E523</paraID>
      <start>30</start>
      <end>31</end>
      <status>unmodified</status>
      <modifiedWord/>
      <trackRevisions>false</trackRevisions>
    </reviewItem>
    <reviewItem>
      <errorID>aa1575d1-1ae2-4439-9c5c-3c56cba436bf</errorID>
      <errorWord>&lt;</errorWord>
      <group>L1_Format</group>
      <groupName>格式问题</groupName>
      <ability>L2_HalfPunc</ability>
      <abilityName>全半角检查</abilityName>
      <candidateList>
        <item>〈</item>
      </candidateList>
      <explain>文本全半角错误。</explain>
      <paraID>1227E523</paraID>
      <start>39</start>
      <end>40</end>
      <status>unmodified</status>
      <modifiedWord/>
      <trackRevisions>false</trackRevisions>
    </reviewItem>
    <reviewItem>
      <errorID>52f64748-2764-46cb-bb78-a8ace16bf215</errorID>
      <errorWord> </errorWord>
      <group>L1_Punc</group>
      <groupName>标点问题</groupName>
      <ability>L2_Punc</ability>
      <abilityName>标点符号检查</abilityName>
      <candidateList>
        <item/>
      </candidateList>
      <explain>此处空格冗余，建议删除。</explain>
      <paraID>1227E523</paraID>
      <start>63</start>
      <end>64</end>
      <status>unmodified</status>
      <modifiedWord/>
      <trackRevisions>false</trackRevisions>
    </reviewItem>
    <reviewItem>
      <errorID>edaabe1c-3929-4df0-81a2-e94245d12347</errorID>
      <errorWord>；</errorWord>
      <group>L1_Punc</group>
      <groupName>标点问题</groupName>
      <ability>L2_Punc</ability>
      <abilityName>标点符号检查</abilityName>
      <candidateList>
        <item>。</item>
      </candidateList>
      <explain/>
      <paraID>1227E523</paraID>
      <start>65</start>
      <end>66</end>
      <status>unmodified</status>
      <modifiedWord/>
      <trackRevisions>false</trackRevisions>
    </reviewItem>
    <reviewItem>
      <errorID>ca855e1d-cd16-4327-b5a3-5e6b7f1fc161</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1227E523</paraID>
      <start>72</start>
      <end>79</end>
      <status>unmodified</status>
      <modifiedWord/>
      <trackRevisions>false</trackRevisions>
    </reviewItem>
    <reviewItem>
      <errorID>d41c17ac-cd7f-44d0-a5d4-ddebf4a0bc0e</errorID>
      <errorWord>响应报价低于通过符合性审查的次低报价供应商响应报价 50 </errorWord>
      <group>L1_Word</group>
      <groupName>字词问题</groupName>
      <ability>L2_Typo</ability>
      <abilityName>字词错误</abilityName>
      <candidateList>
        <item> 响应报价低于通过符合性审查的次低报价供应商响应报价 50</item>
      </candidateList>
      <explain/>
      <paraID>6EE08470</paraID>
      <start>2</start>
      <end>31</end>
      <status>unmodified</status>
      <modifiedWord/>
      <trackRevisions>false</trackRevisions>
    </reviewItem>
    <reviewItem>
      <errorID>fd7277f4-a281-4f59-a37f-230a1337ac1d</errorID>
      <errorWord>&lt;</errorWord>
      <group>L1_Format</group>
      <groupName>格式问题</groupName>
      <ability>L2_HalfPunc</ability>
      <abilityName>全半角检查</abilityName>
      <candidateList>
        <item>〈</item>
      </candidateList>
      <explain>文本全半角错误。</explain>
      <paraID>6EE08470</paraID>
      <start>39</start>
      <end>40</end>
      <status>unmodified</status>
      <modifiedWord/>
      <trackRevisions>false</trackRevisions>
    </reviewItem>
    <reviewItem>
      <errorID>ac583ae2-a205-4cd1-befa-76d9f5a456b8</errorID>
      <errorWord> </errorWord>
      <group>L1_Punc</group>
      <groupName>标点问题</groupName>
      <ability>L2_Punc</ability>
      <abilityName>标点符号检查</abilityName>
      <candidateList>
        <item/>
      </candidateList>
      <explain>此处空格冗余，建议删除。</explain>
      <paraID>6EE08470</paraID>
      <start>63</start>
      <end>64</end>
      <status>unmodified</status>
      <modifiedWord/>
      <trackRevisions>false</trackRevisions>
    </reviewItem>
    <reviewItem>
      <errorID>0a0861c2-990e-4a72-a007-916ae9dd50cf</errorID>
      <errorWord>；</errorWord>
      <group>L1_Punc</group>
      <groupName>标点问题</groupName>
      <ability>L2_Punc</ability>
      <abilityName>标点符号检查</abilityName>
      <candidateList>
        <item>。</item>
      </candidateList>
      <explain/>
      <paraID>6EE08470</paraID>
      <start>65</start>
      <end>66</end>
      <status>unmodified</status>
      <modifiedWord/>
      <trackRevisions>false</trackRevisions>
    </reviewItem>
    <reviewItem>
      <errorID>a4c2f335-7010-4619-bc1f-a6baba16cd23</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6EE08470</paraID>
      <start>72</start>
      <end>79</end>
      <status>unmodified</status>
      <modifiedWord/>
      <trackRevisions>false</trackRevisions>
    </reviewItem>
    <reviewItem>
      <errorID>cf79052d-17d5-4d7b-a331-81fe4f2290ed</errorID>
      <errorWord>&lt;</errorWord>
      <group>L1_Format</group>
      <groupName>格式问题</groupName>
      <ability>L2_HalfPunc</ability>
      <abilityName>全半角检查</abilityName>
      <candidateList>
        <item>〈</item>
      </candidateList>
      <explain>文本全半角错误。</explain>
      <paraID>755D6911</paraID>
      <start>28</start>
      <end>29</end>
      <status>unmodified</status>
      <modifiedWord/>
      <trackRevisions>false</trackRevisions>
    </reviewItem>
    <reviewItem>
      <errorID>f9414196-cdd7-469b-a44d-a9c4faed453b</errorID>
      <errorWord> </errorWord>
      <group>L1_Punc</group>
      <groupName>标点问题</groupName>
      <ability>L2_Punc</ability>
      <abilityName>标点符号检查</abilityName>
      <candidateList>
        <item/>
      </candidateList>
      <explain>此处空格冗余，建议删除。</explain>
      <paraID>755D6911</paraID>
      <start>41</start>
      <end>42</end>
      <status>unmodified</status>
      <modifiedWord/>
      <trackRevisions>false</trackRevisions>
    </reviewItem>
    <reviewItem>
      <errorID>a8a6b86c-a407-4cd2-bdb3-479891ac24ad</errorID>
      <errorWord>；</errorWord>
      <group>L1_Punc</group>
      <groupName>标点问题</groupName>
      <ability>L2_Punc</ability>
      <abilityName>标点符号检查</abilityName>
      <candidateList>
        <item>。</item>
      </candidateList>
      <explain/>
      <paraID>755D6911</paraID>
      <start>43</start>
      <end>44</end>
      <status>unmodified</status>
      <modifiedWord/>
      <trackRevisions>false</trackRevisions>
    </reviewItem>
    <reviewItem>
      <errorID>424f55eb-0648-4c08-9dc8-2593e9655dbb</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755D6911</paraID>
      <start>50</start>
      <end>57</end>
      <status>unmodified</status>
      <modifiedWord/>
      <trackRevisions>false</trackRevisions>
    </reviewItem>
    <reviewItem>
      <errorID>845d23bd-c682-4840-a9d8-14127bcb5a66</errorID>
      <errorWord>，</errorWord>
      <group>L1_Word</group>
      <groupName>字词问题</groupName>
      <ability>L2_Typo</ability>
      <abilityName>字词错误</abilityName>
      <candidateList>
        <item>，并</item>
      </candidateList>
      <explain/>
      <paraID>76C6465D</paraID>
      <start>60</start>
      <end>61</end>
      <status>unmodified</status>
      <modifiedWord/>
      <trackRevisions>false</trackRevisions>
    </reviewItem>
    <reviewItem>
      <errorID>433ea470-5b97-470d-bac9-dc8c9c9268fb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21FAAB2F</paraID>
      <start>0</start>
      <end>2</end>
      <status>unmodified</status>
      <modifiedWord/>
      <trackRevisions>false</trackRevisions>
    </reviewItem>
    <reviewItem>
      <errorID>1a9be534-3e7f-48c5-bd32-847b6e8ce057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583B3033</paraID>
      <start>0</start>
      <end>2</end>
      <status>unmodified</status>
      <modifiedWord/>
      <trackRevisions>false</trackRevisions>
    </reviewItem>
    <reviewItem>
      <errorID>f9c4ebd6-02b4-4c06-9965-68217f320558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53F6BC79</paraID>
      <start>0</start>
      <end>2</end>
      <status>unmodified</status>
      <modifiedWord/>
      <trackRevisions>false</trackRevisions>
    </reviewItem>
    <reviewItem>
      <errorID>7418e63f-e6d0-49c0-b2a7-4b4e6a827535</errorID>
      <errorWord>声明书</errorWord>
      <group>L1_Punc</group>
      <groupName>标点问题</groupName>
      <ability>L2_Punc</ability>
      <abilityName>标点符号检查</abilityName>
      <candidateList>
        <item>声明书；</item>
      </candidateList>
      <explain/>
      <paraID>53F6BC79</paraID>
      <start>7</start>
      <end>10</end>
      <status>unmodified</status>
      <modifiedWord/>
      <trackRevisions>false</trackRevisions>
    </reviewItem>
    <reviewItem>
      <errorID>393757c9-ae67-45f9-9439-d7c0261b680b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1E3F744</paraID>
      <start>0</start>
      <end>2</end>
      <status>unmodified</status>
      <modifiedWord/>
      <trackRevisions>false</trackRevisions>
    </reviewItem>
    <reviewItem>
      <errorID>c7e9aadd-d2e5-4b12-bd25-1df5a2f1e4dd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43E9DF95</paraID>
      <start>0</start>
      <end>2</end>
      <status>unmodified</status>
      <modifiedWord/>
      <trackRevisions>false</trackRevisions>
    </reviewItem>
    <reviewItem>
      <errorID>1eee51c8-c693-488b-8cf2-459a2efcda1e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34BE2BD4</paraID>
      <start>0</start>
      <end>2</end>
      <status>unmodified</status>
      <modifiedWord/>
      <trackRevisions>false</trackRevisions>
    </reviewItem>
    <reviewItem>
      <errorID>41e22113-c09a-401b-b05f-d152d4fd3324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69482A8E</paraID>
      <start>0</start>
      <end>2</end>
      <status>unmodified</status>
      <modifiedWord/>
      <trackRevisions>false</trackRevisions>
    </reviewItem>
    <reviewItem>
      <errorID>863b1486-ebb5-4c3c-b312-5583abd659e2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3D5384AD</paraID>
      <start>0</start>
      <end>2</end>
      <status>unmodified</status>
      <modifiedWord/>
      <trackRevisions>false</trackRevisions>
    </reviewItem>
    <reviewItem>
      <errorID>36f349d8-17c8-4175-8d8d-d6338440d328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5359EA59</paraID>
      <start>0</start>
      <end>2</end>
      <status>unmodified</status>
      <modifiedWord/>
      <trackRevisions>false</trackRevisions>
    </reviewItem>
    <reviewItem>
      <errorID>cda553ea-bbfa-4e19-b0cb-8b1e1a791e8b</errorID>
      <errorWord>以</errorWord>
      <group>L1_Grammar</group>
      <groupName>语法问题</groupName>
      <ability>L2_Grammar</ability>
      <abilityName>语法错误</abilityName>
      <candidateList>
        <item>时，以</item>
      </candidateList>
      <explain/>
      <paraID>23F78586</paraID>
      <start>60</start>
      <end>61</end>
      <status>unmodified</status>
      <modifiedWord/>
      <trackRevisions>false</trackRevisions>
    </reviewItem>
    <reviewItem>
      <errorID>320f2395-8abe-418b-8f63-a3ea03b97d9a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1B6B87BD</paraID>
      <start>0</start>
      <end>2</end>
      <status>unmodified</status>
      <modifiedWord/>
      <trackRevisions>false</trackRevisions>
    </reviewItem>
    <reviewItem>
      <errorID>2e25f4b3-4b3c-465f-89c0-9486cafdb157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4CA5F0D4</paraID>
      <start>0</start>
      <end>2</end>
      <status>unmodified</status>
      <modifiedWord/>
      <trackRevisions>false</trackRevisions>
    </reviewItem>
    <reviewItem>
      <errorID>45036d30-51e6-4ad2-a819-e7bdda64106a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1C1433F6</paraID>
      <start>0</start>
      <end>2</end>
      <status>unmodified</status>
      <modifiedWord/>
      <trackRevisions>false</trackRevisions>
    </reviewItem>
    <reviewItem>
      <errorID>016124ca-0638-495e-9db2-81da3c5ea06c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507D17F3</paraID>
      <start>0</start>
      <end>2</end>
      <status>unmodified</status>
      <modifiedWord/>
      <trackRevisions>false</trackRevisions>
    </reviewItem>
    <reviewItem>
      <errorID>2f5af8ad-828e-4040-8625-5b3ec108cd8e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7A96E4BC</paraID>
      <start>0</start>
      <end>2</end>
      <status>unmodified</status>
      <modifiedWord/>
      <trackRevisions>false</trackRevisions>
    </reviewItem>
    <reviewItem>
      <errorID>114b3c46-4ca6-475c-8438-c99e20e2f316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428F536E</paraID>
      <start>0</start>
      <end>2</end>
      <status>unmodified</status>
      <modifiedWord/>
      <trackRevisions>false</trackRevisions>
    </reviewItem>
    <reviewItem>
      <errorID>8ef4ad15-e040-4141-983c-f85c887e5eee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3C79A1D7</paraID>
      <start>0</start>
      <end>2</end>
      <status>unmodified</status>
      <modifiedWord/>
      <trackRevisions>false</trackRevisions>
    </reviewItem>
    <reviewItem>
      <errorID>a152ea33-a44d-47a2-828d-924382a2ea9a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3A15635</paraID>
      <start>0</start>
      <end>2</end>
      <status>unmodified</status>
      <modifiedWord/>
      <trackRevisions>false</trackRevisions>
    </reviewItem>
    <reviewItem>
      <errorID>c927e198-9bdd-401c-9055-3dfa7b8288b7</errorID>
      <errorWord>确认价</errorWord>
      <group>L1_Word</group>
      <groupName>字词问题</groupName>
      <ability>L2_Typo</ability>
      <abilityName>字词错误</abilityName>
      <candidateList>
        <item>报价</item>
      </candidateList>
      <explain/>
      <paraID> 3A15635</paraID>
      <start>27</start>
      <end>30</end>
      <status>unmodified</status>
      <modifiedWord/>
      <trackRevisions>false</trackRevisions>
    </reviewItem>
    <reviewItem>
      <errorID>c9410edb-68ff-476c-959a-3de14beaa5d0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75EA784D</paraID>
      <start>0</start>
      <end>2</end>
      <status>unmodified</status>
      <modifiedWord/>
      <trackRevisions>false</trackRevisions>
    </reviewItem>
    <reviewItem>
      <errorID>0c8ac193-a058-45ed-946c-81f6d564db77</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597710A4</paraID>
      <start>32</start>
      <end>34</end>
      <status>unmodified</status>
      <modifiedWord/>
      <trackRevisions>false</trackRevisions>
    </reviewItem>
    <reviewItem>
      <errorID>116aa130-8c2b-48bf-a3be-1593f7503583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30EF361F</paraID>
      <start>0</start>
      <end>2</end>
      <status>unmodified</status>
      <modifiedWord/>
      <trackRevisions>false</trackRevisions>
    </reviewItem>
    <reviewItem>
      <errorID>51bcca27-2093-432f-8e41-c4f588ffbc39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7B73B1EF</paraID>
      <start>0</start>
      <end>2</end>
      <status>unmodified</status>
      <modifiedWord/>
      <trackRevisions>false</trackRevisions>
    </reviewItem>
    <reviewItem>
      <errorID>11b9c799-af18-4774-b103-fb26a6ec15e3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668687EB</paraID>
      <start>0</start>
      <end>2</end>
      <status>unmodified</status>
      <modifiedWord/>
      <trackRevisions>false</trackRevisions>
    </reviewItem>
    <reviewItem>
      <errorID>112ce906-4401-49ed-8f2c-8265629552dd</errorID>
      <errorWord>《政府采购法》</errorWord>
      <group>L1_Political</group>
      <groupName>政治性问题</groupName>
      <ability>L2_Keyword</ability>
      <abilityName>固定表述</abilityName>
      <candidateList>
        <item>《中华人民共和国政府采购法》</item>
      </candidateList>
      <explain>此处内容疑似含有固定表述相关错误，建议核查。</explain>
      <paraID>668687EB</paraID>
      <start>22</start>
      <end>29</end>
      <status>unmodified</status>
      <modifiedWord/>
      <trackRevisions>false</trackRevisions>
    </reviewItem>
    <reviewItem>
      <errorID>86622e27-b34e-4e7c-b13a-5ca5f871fcd0</errorID>
      <errorWord>均</errorWord>
      <group>L1_Grammar</group>
      <groupName>语法问题</groupName>
      <ability>L2_Grammar</ability>
      <abilityName>语法错误</abilityName>
      <candidateList>
        <item>，货物</item>
      </candidateList>
      <explain/>
      <paraID>668687EB</paraID>
      <start>34</start>
      <end>35</end>
      <status>unmodified</status>
      <modifiedWord/>
      <trackRevisions>false</trackRevisions>
    </reviewItem>
    <reviewItem>
      <errorID>174f2650-ba0f-46a9-87b8-d4b311aa2023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69428C1D</paraID>
      <start>0</start>
      <end>2</end>
      <status>unmodified</status>
      <modifiedWord/>
      <trackRevisions>false</trackRevisions>
    </reviewItem>
    <reviewItem>
      <errorID>e54f6b19-bf79-4264-a1d4-54d9b3d2e6b0</errorID>
      <errorWord>格</errorWord>
      <group>L1_Word</group>
      <groupName>字词问题</groupName>
      <ability>L2_Typo</ability>
      <abilityName>字词错误</abilityName>
      <candidateList>
        <item>格产</item>
      </candidateList>
      <explain/>
      <paraID>69428C1D</paraID>
      <start>101</start>
      <end>102</end>
      <status>unmodified</status>
      <modifiedWord/>
      <trackRevisions>false</trackRevisions>
    </reviewItem>
    <reviewItem>
      <errorID>f1ac9996-7071-43ef-a461-587229d5937d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7893B7C3</paraID>
      <start>0</start>
      <end>2</end>
      <status>unmodified</status>
      <modifiedWord/>
      <trackRevisions>false</trackRevisions>
    </reviewItem>
    <reviewItem>
      <errorID>e1ff4ef2-9323-439e-82f5-47d8160eee5f</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7893B7C3</paraID>
      <start>46</start>
      <end>50</end>
      <status>unmodified</status>
      <modifiedWord/>
      <trackRevisions>false</trackRevisions>
    </reviewItem>
    <reviewItem>
      <errorID>c7481fe8-4572-4c5e-80ef-9d0a94f6be73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7A1101A6</paraID>
      <start>0</start>
      <end>2</end>
      <status>unmodified</status>
      <modifiedWord/>
      <trackRevisions>false</trackRevisions>
    </reviewItem>
    <reviewItem>
      <errorID>84bc7a2f-d85c-4993-80ec-b9ed8f849b14</errorID>
      <errorWord>，</errorWord>
      <group>L1_Word</group>
      <groupName>字词问题</groupName>
      <ability>L2_Typo</ability>
      <abilityName>字词错误</abilityName>
      <candidateList>
        <item>，可</item>
      </candidateList>
      <explain/>
      <paraID>7A1101A6</paraID>
      <start>38</start>
      <end>39</end>
      <status>unmodified</status>
      <modifiedWord/>
      <trackRevisions>false</trackRevisions>
    </reviewItem>
    <reviewItem>
      <errorID>a241160f-c8cf-427d-96c5-0df4527b3d4a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6422C4F4</paraID>
      <start>0</start>
      <end>2</end>
      <status>unmodified</status>
      <modifiedWord/>
      <trackRevisions>false</trackRevisions>
    </reviewItem>
    <reviewItem>
      <errorID>b747df74-5e99-419d-8953-8d928a35f382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4EA6CCF9</paraID>
      <start>0</start>
      <end>2</end>
      <status>unmodified</status>
      <modifiedWord/>
      <trackRevisions>false</trackRevisions>
    </reviewItem>
    <reviewItem>
      <errorID>254dcb05-df80-41b4-83b7-b88994a0bffd</errorID>
      <errorWord>。</errorWord>
      <group>L1_Word</group>
      <groupName>字词问题</groupName>
      <ability>L2_Typo</ability>
      <abilityName>字词错误</abilityName>
      <candidateList>
        <item>内。</item>
      </candidateList>
      <explain/>
      <paraID>4EA6CCF9</paraID>
      <start>40</start>
      <end>41</end>
      <status>unmodified</status>
      <modifiedWord/>
      <trackRevisions>false</trackRevisions>
    </reviewItem>
    <reviewItem>
      <errorID>fadd06e0-aadf-4e9b-962a-b729b8eb6ba1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6DEE9CD1</paraID>
      <start>0</start>
      <end>2</end>
      <status>unmodified</status>
      <modifiedWord/>
      <trackRevisions>false</trackRevisions>
    </reviewItem>
    <reviewItem>
      <errorID>c6e6538d-15aa-4ac0-8e17-eb1da3a34981</errorID>
      <errorWord>或</errorWord>
      <group>L1_Punc</group>
      <groupName>标点问题</groupName>
      <ability>L2_Punc</ability>
      <abilityName>标点符号检查</abilityName>
      <candidateList>
        <item>，或</item>
      </candidateList>
      <explain/>
      <paraID>6DEE9CD1</paraID>
      <start>72</start>
      <end>73</end>
      <status>unmodified</status>
      <modifiedWord/>
      <trackRevisions>false</trackRevisions>
    </reviewItem>
    <reviewItem>
      <errorID>db85e7cb-aad0-4cd0-a955-2c7b36229621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53E3E2F9</paraID>
      <start>0</start>
      <end>2</end>
      <status>unmodified</status>
      <modifiedWord/>
      <trackRevisions>false</trackRevisions>
    </reviewItem>
    <reviewItem>
      <errorID>dfa1207b-617a-498a-b5da-0f37cae04d48</errorID>
      <errorWord>》</errorWord>
      <group>L1_Punc</group>
      <groupName>标点问题</groupName>
      <ability>L2_Punc</ability>
      <abilityName>标点符号检查</abilityName>
      <candidateList>
        <item>》。</item>
      </candidateList>
      <explain/>
      <paraID>3265054B</paraID>
      <start>22</start>
      <end>23</end>
      <status>unmodified</status>
      <modifiedWord/>
      <trackRevisions>false</trackRevisions>
    </reviewItem>
    <reviewItem>
      <errorID>76a00a34-70eb-4457-9742-cdc481fddbc3</errorID>
      <errorWord>《中华人民共和国政府采购法》</errorWord>
      <group>L1_Political</group>
      <groupName>政治性问题</groupName>
      <ability>L2_Keyword</ability>
      <abilityName>固定表述</abilityName>
      <candidateList>
        <item>《中华人民共和国政府采购法》。</item>
      </candidateList>
      <explain>此处内容疑似含有固定表述相关错误，建议核查。</explain>
      <paraID> 8746695</paraID>
      <start>5</start>
      <end>19</end>
      <status>unmodified</status>
      <modifiedWord/>
      <trackRevisions>false</trackRevisions>
    </reviewItem>
    <reviewItem>
      <errorID>82c5fe8e-4b27-463e-bdd7-ce8266d2b878</errorID>
      <errorWord>）</errorWord>
      <group>L1_Punc</group>
      <groupName>标点问题</groupName>
      <ability>L2_Punc</ability>
      <abilityName>标点符号检查</abilityName>
      <candidateList>
        <item>）。</item>
      </candidateList>
      <explain/>
      <paraID> 7D14B84</paraID>
      <start>31</start>
      <end>32</end>
      <status>unmodified</status>
      <modifiedWord/>
      <trackRevisions>false</trackRevisions>
    </reviewItem>
    <reviewItem>
      <errorID>35973163-b743-4a6d-bc74-855f908a38f3</errorID>
      <errorWord>及</errorWord>
      <group>L1_Word</group>
      <groupName>字词问题</groupName>
      <ability>L2_Typo</ability>
      <abilityName>字词错误</abilityName>
      <candidateList>
        <item>或</item>
      </candidateList>
      <explain/>
      <paraID>25AB8516</paraID>
      <start>8</start>
      <end>9</end>
      <status>unmodified</status>
      <modifiedWord/>
      <trackRevisions>false</trackRevisions>
    </reviewItem>
    <reviewItem>
      <errorID>0e1fe9e5-2923-46f2-a4d5-783d82257b2b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3ECA9068</paraID>
      <start>0</start>
      <end>2</end>
      <status>unmodified</status>
      <modifiedWord/>
      <trackRevisions>false</trackRevisions>
    </reviewItem>
    <reviewItem>
      <errorID>5ed665cc-34c0-4ee7-8b18-8ce01a1f066b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453A2A13</paraID>
      <start>0</start>
      <end>2</end>
      <status>unmodified</status>
      <modifiedWord/>
      <trackRevisions>false</trackRevisions>
    </reviewItem>
    <reviewItem>
      <errorID>68e2afbf-285d-4a78-9913-6fead2b01cbd</errorID>
      <errorWord>验收</errorWord>
      <group>L1_Word</group>
      <groupName>字词问题</groupName>
      <ability>L2_Typo</ability>
      <abilityName>字词错误</abilityName>
      <candidateList>
        <item>的验收</item>
      </candidateList>
      <explain/>
      <paraID>453A2A13</paraID>
      <start>44</start>
      <end>46</end>
      <status>unmodified</status>
      <modifiedWord/>
      <trackRevisions>false</trackRevisions>
    </reviewItem>
    <reviewItem>
      <errorID>7506ace8-dce6-4c89-ab5e-5417fc03d99e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3F9F5C21</paraID>
      <start>0</start>
      <end>2</end>
      <status>unmodified</status>
      <modifiedWord/>
      <trackRevisions>false</trackRevisions>
    </reviewItem>
    <reviewItem>
      <errorID>ff4c7c97-a7df-4e3f-9a70-f494f28ccdc3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34C0DEBD</paraID>
      <start>0</start>
      <end>2</end>
      <status>unmodified</status>
      <modifiedWord/>
      <trackRevisions>false</trackRevisions>
    </reviewItem>
    <reviewItem>
      <errorID>db887df7-823b-4c76-ac4b-8702d13f19df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E6FEC0C</paraID>
      <start>0</start>
      <end>2</end>
      <status>unmodified</status>
      <modifiedWord/>
      <trackRevisions>false</trackRevisions>
    </reviewItem>
    <reviewItem>
      <errorID>18a8bfcb-9ad9-4ec6-9074-ebd99fc925c5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3144A3FE</paraID>
      <start>0</start>
      <end>2</end>
      <status>unmodified</status>
      <modifiedWord/>
      <trackRevisions>false</trackRevisions>
    </reviewItem>
    <reviewItem>
      <errorID>dbcc019f-d7a2-455e-a0d9-7f95d851b182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7C3BF10</paraID>
      <start>0</start>
      <end>2</end>
      <status>unmodified</status>
      <modifiedWord/>
      <trackRevisions>false</trackRevisions>
    </reviewItem>
    <reviewItem>
      <errorID>541cab89-b7e9-41fa-a9cf-d53afa017927</errorID>
      <errorWord>提出质疑</errorWord>
      <group>L1_Grammar</group>
      <groupName>语法问题</groupName>
      <ability>L2_Grammar</ability>
      <abilityName>语法错误</abilityName>
      <candidateList>
        <item>质疑</item>
      </candidateList>
      <explain>〈动〉提出疑问：～问难。</explain>
      <paraID>722BA250</paraID>
      <start>14</start>
      <end>18</end>
      <status>unmodified</status>
      <modifiedWord/>
      <trackRevisions>false</trackRevisions>
    </reviewItem>
    <reviewItem>
      <errorID>7806242b-abf6-4c1c-9549-63bbb78d7461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7F5D6670</paraID>
      <start>0</start>
      <end>2</end>
      <status>unmodified</status>
      <modifiedWord/>
      <trackRevisions>false</trackRevisions>
    </reviewItem>
    <reviewItem>
      <errorID>e5813950-6831-4e0d-af87-65f1da0e1a54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615CAC5F</paraID>
      <start>0</start>
      <end>2</end>
      <status>unmodified</status>
      <modifiedWord/>
      <trackRevisions>false</trackRevisions>
    </reviewItem>
    <reviewItem>
      <errorID>7cc9947f-d3f2-4466-a9ba-9e8a8d6aa6d5</errorID>
      <errorWord>提出质疑</errorWord>
      <group>L1_Grammar</group>
      <groupName>语法问题</groupName>
      <ability>L2_Grammar</ability>
      <abilityName>语法错误</abilityName>
      <candidateList>
        <item>质疑</item>
      </candidateList>
      <explain>〈动〉提出疑问：～问难。</explain>
      <paraID>615CAC5F</paraID>
      <start>57</start>
      <end>61</end>
      <status>unmodified</status>
      <modifiedWord/>
      <trackRevisions>false</trackRevisions>
    </reviewItem>
    <reviewItem>
      <errorID>038b4899-82ca-49c3-9b71-a06945e493a5</errorID>
      <errorWord>做出</errorWord>
      <group>L1_Word</group>
      <groupName>字词问题</groupName>
      <ability>L2_Typo</ability>
      <abilityName>字词错误</abilityName>
      <candidateList>
        <item>作出</item>
      </candidateList>
      <explain/>
      <paraID>120482EB</paraID>
      <start>37</start>
      <end>39</end>
      <status>unmodified</status>
      <modifiedWord/>
      <trackRevisions>false</trackRevisions>
    </reviewItem>
    <reviewItem>
      <errorID>1e705323-09b1-453b-a45a-540116541aa0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1FFC8AD9</paraID>
      <start>0</start>
      <end>2</end>
      <status>unmodified</status>
      <modifiedWord/>
      <trackRevisions>false</trackRevisions>
    </reviewItem>
    <reviewItem>
      <errorID>b966e013-84fe-46ab-b9ee-e7c52a0081ea</errorID>
      <errorWord>法律法规之规定</errorWord>
      <group>L1_Grammar</group>
      <groupName>语法问题</groupName>
      <ability>L2_Grammar</ability>
      <abilityName>语法错误</abilityName>
      <candidateList>
        <item>法律法规</item>
      </candidateList>
      <explain/>
      <paraID>110D6707</paraID>
      <start>19</start>
      <end>26</end>
      <status>unmodified</status>
      <modifiedWord/>
      <trackRevisions>false</trackRevisions>
    </reviewItem>
    <reviewItem>
      <errorID>b43e2b02-a4bd-42da-9e90-9d9d528be2b4</errorID>
      <errorWord>、</errorWord>
      <group>L1_Word</group>
      <groupName>字词问题</groupName>
      <ability>L2_Typo</ability>
      <abilityName>字词错误</abilityName>
      <candidateList>
        <item>和</item>
      </candidateList>
      <explain/>
      <paraID>110D6707</paraID>
      <start>41</start>
      <end>42</end>
      <status>unmodified</status>
      <modifiedWord/>
      <trackRevisions>false</trackRevisions>
    </reviewItem>
    <reviewItem>
      <errorID>a85cbc00-3ea9-4e02-a89b-6f8f3d363fd8</errorID>
      <errorWord>以</errorWord>
      <group>L1_Word</group>
      <groupName>字词问题</groupName>
      <ability>L2_Typo</ability>
      <abilityName>字词错误</abilityName>
      <candidateList>
        <item>遵循</item>
      </candidateList>
      <explain/>
      <paraID>110D6707</paraID>
      <start>53</start>
      <end>54</end>
      <status>unmodified</status>
      <modifiedWord/>
      <trackRevisions>false</trackRevisions>
    </reviewItem>
    <reviewItem>
      <errorID>1cd683fd-cfc0-4f52-98d7-c8c1fc7ea217</errorID>
      <errorWord>兹</errorWord>
      <group>L1_Word</group>
      <groupName>字词问题</groupName>
      <ability>L2_Typo</ability>
      <abilityName>字词错误</abilityName>
      <candidateList>
        <item>供</item>
      </candidateList>
      <explain/>
      <paraID>110D6707</paraID>
      <start>92</start>
      <end>93</end>
      <status>unmodified</status>
      <modifiedWord/>
      <trackRevisions>false</trackRevisions>
    </reviewItem>
    <reviewItem>
      <errorID>57c3f15e-e10b-4a75-965b-47ca2fbf9bfb</errorID>
      <errorWord>，</errorWord>
      <group>L1_Punc</group>
      <groupName>标点问题</groupName>
      <ability>L2_Punc</ability>
      <abilityName>标点符号检查</abilityName>
      <candidateList>
        <item/>
      </candidateList>
      <explain/>
      <paraID> 533C42A</paraID>
      <start>28</start>
      <end>29</end>
      <status>unmodified</status>
      <modifiedWord/>
      <trackRevisions>false</trackRevisions>
    </reviewItem>
    <reviewItem>
      <errorID>e9f9f460-3dba-4dd3-9e44-0979ace35196</errorID>
      <errorWord>活动的情形</errorWord>
      <group>L1_Grammar</group>
      <groupName>语法问题</groupName>
      <ability>L2_Grammar</ability>
      <abilityName>语法错误</abilityName>
      <candidateList>
        <item>活动</item>
      </candidateList>
      <explain/>
      <paraID> 533C42A</paraID>
      <start>39</start>
      <end>44</end>
      <status>unmodified</status>
      <modifiedWord/>
      <trackRevisions>false</trackRevisions>
    </reviewItem>
    <reviewItem>
      <errorID>03cd5cfc-4b6e-4e1a-ada6-d2562525b068</errorID>
      <errorWord>结果的</errorWord>
      <group>L1_Word</group>
      <groupName>字词问题</groupName>
      <ability>L2_Typo</ability>
      <abilityName>字词错误</abilityName>
      <candidateList>
        <item>结果</item>
      </candidateList>
      <explain/>
      <paraID> 533C42A</paraID>
      <start>60</start>
      <end>63</end>
      <status>unmodified</status>
      <modifiedWord/>
      <trackRevisions>false</trackRevisions>
    </reviewItem>
    <reviewItem>
      <errorID>baf43ea0-ef91-46ad-b8aa-5d9ce3539a7c</errorID>
      <errorWord>一切各种</errorWord>
      <group>L1_Grammar</group>
      <groupName>语法问题</groupName>
      <ability>L2_Grammar</ability>
      <abilityName>语法错误</abilityName>
      <candidateList>
        <item>一切</item>
      </candidateList>
      <explain/>
      <paraID>593DE173</paraID>
      <start>30</start>
      <end>34</end>
      <status>unmodified</status>
      <modifiedWord/>
      <trackRevisions>false</trackRevisions>
    </reviewItem>
    <reviewItem>
      <errorID>cca08ffd-d49e-42ef-80a4-583030442648</errorID>
      <errorWord> </errorWord>
      <group>L1_Punc</group>
      <groupName>标点问题</groupName>
      <ability>L2_Punc</ability>
      <abilityName>标点符号检查</abilityName>
      <candidateList>
        <item/>
      </candidateList>
      <explain>此处空格冗余，建议删除。</explain>
      <paraID>5160503C</paraID>
      <start>36</start>
      <end>37</end>
      <status>unmodified</status>
      <modifiedWord/>
      <trackRevisions>false</trackRevisions>
    </reviewItem>
    <reviewItem>
      <errorID>77d90260-fa51-4d55-89cf-4706d876c0a9</errorID>
      <errorWord>法律、法规</errorWord>
      <group>L1_Word</group>
      <groupName>字词问题</groupName>
      <ability>L2_Typo</ability>
      <abilityName>字词错误</abilityName>
      <candidateList>
        <item>法律法规</item>
      </candidateList>
      <explain/>
      <paraID>161497EB</paraID>
      <start>84</start>
      <end>89</end>
      <status>unmodified</status>
      <modifiedWord/>
      <trackRevisions>false</trackRevisions>
    </reviewItem>
    <reviewItem>
      <errorID>4a7af1f6-d7cf-46d8-a67b-35fbad6b526e</errorID>
      <errorWord>乙方可以</errorWord>
      <group>L1_Grammar</group>
      <groupName>语法问题</groupName>
      <ability>L2_Grammar</ability>
      <abilityName>语法错误</abilityName>
      <candidateList>
        <item>乙方</item>
      </candidateList>
      <explain/>
      <paraID>4CF99CA6</paraID>
      <start>88</start>
      <end>92</end>
      <status>unmodified</status>
      <modifiedWord/>
      <trackRevisions>false</trackRevisions>
    </reviewItem>
    <reviewItem>
      <errorID>cf725837-2321-4826-8bac-6cb2675d70ed</errorID>
      <errorWord>合同的形式</errorWord>
      <group>L1_Grammar</group>
      <groupName>语法问题</groupName>
      <ability>L2_Grammar</ability>
      <abilityName>语法错误</abilityName>
      <candidateList>
        <item>合同</item>
      </candidateList>
      <explain/>
      <paraID> 1BD3395</paraID>
      <start>25</start>
      <end>30</end>
      <status>unmodified</status>
      <modifiedWord/>
      <trackRevisions>false</trackRevisions>
    </reviewItem>
    <reviewItem>
      <errorID>d8b6480b-5e47-4748-a079-ed52c7b5f138</errorID>
      <errorWord>书就</errorWord>
      <group>L1_Word</group>
      <groupName>字词问题</groupName>
      <ability>L2_Typo</ability>
      <abilityName>字词错误</abilityName>
      <candidateList>
        <item>书写</item>
      </candidateList>
      <explain/>
      <paraID>194F461D</paraID>
      <start>13</start>
      <end>15</end>
      <status>unmodified</status>
      <modifiedWord/>
      <trackRevisions>false</trackRevisions>
    </reviewItem>
    <reviewItem>
      <errorID>7a8f1145-e5a3-453f-bed8-58015853c46a</errorID>
      <errorWord>约 定</errorWord>
      <group>L1_Word</group>
      <groupName>字词问题</groupName>
      <ability>L2_Typo</ability>
      <abilityName>字词错误</abilityName>
      <candidateList>
        <item>约定</item>
      </candidateList>
      <explain/>
      <paraID> 3FBA065</paraID>
      <start>36</start>
      <end>39</end>
      <status>unmodified</status>
      <modifiedWord/>
      <trackRevisions>false</trackRevisions>
    </reviewItem>
    <reviewItem>
      <errorID>ca826e7a-6edc-481f-8536-75100b4a9397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6AC0E16E</paraID>
      <start>0</start>
      <end>2</end>
      <status>unmodified</status>
      <modifiedWord/>
      <trackRevisions>false</trackRevisions>
    </reviewItem>
    <reviewItem>
      <errorID>8b5466ee-3e11-48ec-b39f-718c7191f26a</errorID>
      <errorWord>投标</errorWord>
      <group>L1_Word</group>
      <groupName>字词问题</groupName>
      <ability>L2_Typo</ability>
      <abilityName>字词错误</abilityName>
      <candidateList>
        <item> 投标</item>
      </candidateList>
      <explain/>
      <paraID> E7A22FC</paraID>
      <start>2</start>
      <end>4</end>
      <status>unmodified</status>
      <modifiedWord/>
      <trackRevisions>false</trackRevisions>
    </reviewItem>
    <reviewItem>
      <errorID>24877198-7a64-4fc0-b910-708ef7231b6e</errorID>
      <errorWord>投标</errorWord>
      <group>L1_Word</group>
      <groupName>字词问题</groupName>
      <ability>L2_Typo</ability>
      <abilityName>字词错误</abilityName>
      <candidateList>
        <item> 投标</item>
      </candidateList>
      <explain/>
      <paraID>302B420F</paraID>
      <start>2</start>
      <end>4</end>
      <status>unmodified</status>
      <modifiedWord/>
      <trackRevisions>false</trackRevisions>
    </reviewItem>
    <reviewItem>
      <errorID>19d77c74-2815-4217-bcde-735403bf4506</errorID>
      <errorWord>投标</errorWord>
      <group>L1_Word</group>
      <groupName>字词问题</groupName>
      <ability>L2_Typo</ability>
      <abilityName>字词错误</abilityName>
      <candidateList>
        <item> 投标</item>
      </candidateList>
      <explain/>
      <paraID>73485F2B</paraID>
      <start>2</start>
      <end>4</end>
      <status>unmodified</status>
      <modifiedWord/>
      <trackRevisions>false</trackRevisions>
    </reviewItem>
    <reviewItem>
      <errorID>3e7502ea-f4da-42ea-beb2-e5c2e5fee91e</errorID>
      <errorWord>完成</errorWord>
      <group>L1_Word</group>
      <groupName>字词问题</groupName>
      <ability>L2_Typo</ability>
      <abilityName>字词错误</abilityName>
      <candidateList>
        <item> 完成</item>
      </candidateList>
      <explain/>
      <paraID> 94BBF40</paraID>
      <start>2</start>
      <end>4</end>
      <status>unmodified</status>
      <modifiedWord/>
      <trackRevisions>false</trackRevisions>
    </reviewItem>
    <reviewItem>
      <errorID>8d56e03e-e0d2-4d6d-9d01-0c1f1f42aa3a</errorID>
      <errorWord>，测评后</errorWord>
      <group>L1_Grammar</group>
      <groupName>语法问题</groupName>
      <ability>L2_Grammar</ability>
      <abilityName>语法错误</abilityName>
      <candidateList>
        <item>，</item>
      </candidateList>
      <explain/>
      <paraID> 94BBF40</paraID>
      <start>18</start>
      <end>22</end>
      <status>unmodified</status>
      <modifiedWord/>
      <trackRevisions>false</trackRevisions>
    </reviewItem>
    <reviewItem>
      <errorID>fcbd4721-8b10-4b74-acbe-7a4a763db1f1</errorID>
      <errorWord>投标</errorWord>
      <group>L1_Word</group>
      <groupName>字词问题</groupName>
      <ability>L2_Typo</ability>
      <abilityName>字词错误</abilityName>
      <candidateList>
        <item> 投标</item>
      </candidateList>
      <explain/>
      <paraID>3CFA0295</paraID>
      <start>2</start>
      <end>4</end>
      <status>unmodified</status>
      <modifiedWord/>
      <trackRevisions>false</trackRevisions>
    </reviewItem>
    <reviewItem>
      <errorID>364728e8-892c-448b-a9e2-d625ca65bdcd</errorID>
      <errorWord>服务</errorWord>
      <group>L1_Word</group>
      <groupName>字词问题</groupName>
      <ability>L2_Typo</ability>
      <abilityName>字词错误</abilityName>
      <candidateList>
        <item> 服务</item>
      </candidateList>
      <explain/>
      <paraID>3CFA0295</paraID>
      <start>137</start>
      <end>139</end>
      <status>unmodified</status>
      <modifiedWord/>
      <trackRevisions>false</trackRevisions>
    </reviewItem>
    <reviewItem>
      <errorID>0d7f3c99-8670-405d-aa79-d3529f6a2fd2</errorID>
      <errorWord>投标人</errorWord>
      <group>L1_Word</group>
      <groupName>字词问题</groupName>
      <ability>L2_Typo</ability>
      <abilityName>字词错误</abilityName>
      <candidateList>
        <item> 投标人</item>
      </candidateList>
      <explain/>
      <paraID>4FFE95CA</paraID>
      <start>2</start>
      <end>5</end>
      <status>unmodified</status>
      <modifiedWord/>
      <trackRevisions>false</trackRevisions>
    </reviewItem>
    <reviewItem>
      <errorID>6622fb37-9d36-428a-96f1-ae5b19f364b6</errorID>
      <errorWord>测评</errorWord>
      <group>L1_Word</group>
      <groupName>字词问题</groupName>
      <ability>L2_Typo</ability>
      <abilityName>字词错误</abilityName>
      <candidateList>
        <item> 测评</item>
      </candidateList>
      <explain/>
      <paraID>74C5489C</paraID>
      <start>2</start>
      <end>4</end>
      <status>unmodified</status>
      <modifiedWord/>
      <trackRevisions>false</trackRevisions>
    </reviewItem>
    <reviewItem>
      <errorID>3fdb2524-b09d-42dc-bdbf-afa6a3e50e48</errorID>
      <errorWord>测评</errorWord>
      <group>L1_Word</group>
      <groupName>字词问题</groupName>
      <ability>L2_Typo</ability>
      <abilityName>字词错误</abilityName>
      <candidateList>
        <item> 测评</item>
      </candidateList>
      <explain/>
      <paraID>4F7F8DE5</paraID>
      <start>2</start>
      <end>4</end>
      <status>unmodified</status>
      <modifiedWord/>
      <trackRevisions>false</trackRevisions>
    </reviewItem>
    <reviewItem>
      <errorID>433e4aeb-5dc3-4881-9ad7-237d354eb7db</errorID>
      <errorWord>对</errorWord>
      <group>L1_Word</group>
      <groupName>字词问题</groupName>
      <ability>L2_Typo</ability>
      <abilityName>字词错误</abilityName>
      <candidateList>
        <item> 对</item>
      </candidateList>
      <explain/>
      <paraID>6B736288</paraID>
      <start>2</start>
      <end>3</end>
      <status>unmodified</status>
      <modifiedWord/>
      <trackRevisions>false</trackRevisions>
    </reviewItem>
    <reviewItem>
      <errorID>f92208bf-8cdc-4e22-a022-7da8d60c6f46</errorID>
      <errorWord>投标人</errorWord>
      <group>L1_Word</group>
      <groupName>字词问题</groupName>
      <ability>L2_Typo</ability>
      <abilityName>字词错误</abilityName>
      <candidateList>
        <item> 投标人</item>
      </candidateList>
      <explain/>
      <paraID>10BFB97F</paraID>
      <start>2</start>
      <end>5</end>
      <status>unmodified</status>
      <modifiedWord/>
      <trackRevisions>false</trackRevisions>
    </reviewItem>
    <reviewItem>
      <errorID>2be59d90-b7fd-40ee-a917-cba8bfbeaba7</errorID>
      <errorWord>服务</errorWord>
      <group>L1_Word</group>
      <groupName>字词问题</groupName>
      <ability>L2_Typo</ability>
      <abilityName>字词错误</abilityName>
      <candidateList>
        <item> 服务</item>
      </candidateList>
      <explain/>
      <paraID>4FC772AF</paraID>
      <start>2</start>
      <end>4</end>
      <status>unmodified</status>
      <modifiedWord/>
      <trackRevisions>false</trackRevisions>
    </reviewItem>
    <reviewItem>
      <errorID>bd90eec0-9ed2-4a22-81b1-e4aa6cf0e841</errorID>
      <errorWord>服务</errorWord>
      <group>L1_Word</group>
      <groupName>字词问题</groupName>
      <ability>L2_Typo</ability>
      <abilityName>字词错误</abilityName>
      <candidateList>
        <item> 服务</item>
      </candidateList>
      <explain/>
      <paraID> 17D25B7</paraID>
      <start>2</start>
      <end>4</end>
      <status>unmodified</status>
      <modifiedWord/>
      <trackRevisions>false</trackRevisions>
    </reviewItem>
    <reviewItem>
      <errorID>c71eabe0-baa4-4f72-b5e4-6416e7555b63</errorID>
      <errorWord>投标人应具有包含但不限于以下资质： </errorWord>
      <group>L1_Word</group>
      <groupName>字词问题</groupName>
      <ability>L2_Typo</ability>
      <abilityName>字词错误</abilityName>
      <candidateList>
        <item> 投标人应具有包含但不限于以下资质：</item>
      </candidateList>
      <explain/>
      <paraID>48D70A29</paraID>
      <start>2</start>
      <end>20</end>
      <status>unmodified</status>
      <modifiedWord/>
      <trackRevisions>false</trackRevisions>
    </reviewItem>
    <reviewItem>
      <errorID>55bd665a-549c-44d4-a12c-d9724fa9a3d3</errorID>
      <errorWord>ISO</errorWord>
      <group>L1_Word</group>
      <groupName>字词问题</groupName>
      <ability>L2_Typo</ability>
      <abilityName>字词错误</abilityName>
      <candidateList>
        <item> ISO</item>
      </candidateList>
      <explain/>
      <paraID>569B4AE2</paraID>
      <start>2</start>
      <end>5</end>
      <status>unmodified</status>
      <modifiedWord/>
      <trackRevisions>false</trackRevisions>
    </reviewItem>
    <reviewItem>
      <errorID>da46ffa9-2c08-4d3f-96be-608c72614a2f</errorID>
      <errorWord>IEC20000</errorWord>
      <group>L1_Word</group>
      <groupName>字词问题</groupName>
      <ability>L2_Typo</ability>
      <abilityName>字词错误</abilityName>
      <candidateList>
        <item>IEC 20000</item>
      </candidateList>
      <explain/>
      <paraID>569B4AE2</paraID>
      <start>6</start>
      <end>14</end>
      <status>unmodified</status>
      <modifiedWord/>
      <trackRevisions>false</trackRevisions>
    </reviewItem>
    <reviewItem>
      <errorID>c61f8f64-3eba-464a-bc1f-e55e088b2e8c</errorID>
      <errorWord>网络安全</errorWord>
      <group>L1_Word</group>
      <groupName>字词问题</groupName>
      <ability>L2_Typo</ability>
      <abilityName>字词错误</abilityName>
      <candidateList>
        <item> 网络安全</item>
      </candidateList>
      <explain/>
      <paraID>5E1DFE33</paraID>
      <start>2</start>
      <end>6</end>
      <status>unmodified</status>
      <modifiedWord/>
      <trackRevisions>false</trackRevisions>
    </reviewItem>
    <reviewItem>
      <errorID>d36bf463-f402-4ff3-9e5d-92fb5922da3d</errorID>
      <errorWord>数据安全</errorWord>
      <group>L1_Word</group>
      <groupName>字词问题</groupName>
      <ability>L2_Typo</ability>
      <abilityName>字词错误</abilityName>
      <candidateList>
        <item> 数据安全</item>
      </candidateList>
      <explain/>
      <paraID> 6D0A6AC</paraID>
      <start>2</start>
      <end>6</end>
      <status>unmodified</status>
      <modifiedWord/>
      <trackRevisions>false</trackRevisions>
    </reviewItem>
    <reviewItem>
      <errorID>d8814e03-20be-48c1-b451-5f9368f63481</errorID>
      <errorWord>渗透</errorWord>
      <group>L1_Word</group>
      <groupName>字词问题</groupName>
      <ability>L2_Typo</ability>
      <abilityName>字词错误</abilityName>
      <candidateList>
        <item> 渗透</item>
      </candidateList>
      <explain/>
      <paraID>28990F5D</paraID>
      <start>2</start>
      <end>4</end>
      <status>unmodified</status>
      <modifiedWord/>
      <trackRevisions>false</trackRevisions>
    </reviewItem>
    <reviewItem>
      <errorID>83ef9667-113f-44ac-9fd8-c5282b183e17</errorID>
      <errorWord>培训</errorWord>
      <group>L1_Word</group>
      <groupName>字词问题</groupName>
      <ability>L2_Typo</ability>
      <abilityName>字词错误</abilityName>
      <candidateList>
        <item> 培训</item>
      </candidateList>
      <explain/>
      <paraID> 896E0D1</paraID>
      <start>2</start>
      <end>4</end>
      <status>unmodified</status>
      <modifiedWord/>
      <trackRevisions>false</trackRevisions>
    </reviewItem>
    <reviewItem>
      <errorID>bea6520a-307f-4bc4-8a9a-9f0e66633df5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5D5ACD95</paraID>
      <start>0</start>
      <end>2</end>
      <status>unmodified</status>
      <modifiedWord/>
      <trackRevisions>false</trackRevisions>
    </reviewItem>
    <reviewItem>
      <errorID>403fdd78-7ea7-4a19-aec5-62f81b35f4dc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3E8637A9</paraID>
      <start>0</start>
      <end>2</end>
      <status>unmodified</status>
      <modifiedWord/>
      <trackRevisions>false</trackRevisions>
    </reviewItem>
    <reviewItem>
      <errorID>d9a35144-69b6-4086-8b07-65e8c6091e01</errorID>
      <errorWord>~</errorWord>
      <group>L1_Format</group>
      <groupName>格式问题</groupName>
      <ability>L2_HalfPunc</ability>
      <abilityName>全半角检查</abilityName>
      <candidateList>
        <item>～</item>
      </candidateList>
      <explain>文本全半角错误。</explain>
      <paraID> 8DF6066</paraID>
      <start>18</start>
      <end>19</end>
      <status>unmodified</status>
      <modifiedWord/>
      <trackRevisions>false</trackRevisions>
    </reviewItem>
    <reviewItem>
      <errorID>fc8ff07a-8686-473f-9d8a-97e630705e35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62855081</paraID>
      <start>0</start>
      <end>2</end>
      <status>unmodified</status>
      <modifiedWord/>
      <trackRevisions>false</trackRevisions>
    </reviewItem>
    <reviewItem>
      <errorID>80b2d658-082c-4b2d-99ab-f9896e59e8c4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1C4DDFEF</paraID>
      <start>0</start>
      <end>2</end>
      <status>unmodified</status>
      <modifiedWord/>
      <trackRevisions>false</trackRevisions>
    </reviewItem>
    <reviewItem>
      <errorID>f6ecfb01-0af1-43a8-9431-4a3971399eba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2FB74D11</paraID>
      <start>0</start>
      <end>2</end>
      <status>unmodified</status>
      <modifiedWord/>
      <trackRevisions>false</trackRevisions>
    </reviewItem>
    <reviewItem>
      <errorID>8eda24af-97c7-4b6f-b1d7-2f82406c6b5b</errorID>
      <errorWord>进行</errorWord>
      <group>L1_Word</group>
      <groupName>字词问题</groupName>
      <ability>L2_Typo</ability>
      <abilityName>字词错误</abilityName>
      <candidateList>
        <item>完成</item>
      </candidateList>
      <explain/>
      <paraID>5A296758</paraID>
      <start>14</start>
      <end>16</end>
      <status>modified</status>
      <modifiedWord>完成</modifiedWord>
      <trackRevisions>false</trackRevisions>
    </reviewItem>
    <reviewItem>
      <errorID>e65538c0-a01b-41ff-9bdd-348d6870f22d</errorID>
      <errorWord>）</errorWord>
      <group>L1_Punc</group>
      <groupName>标点问题</groupName>
      <ability>L2_Punc</ability>
      <abilityName>标点符号检查</abilityName>
      <candidateList>
        <item>）。</item>
      </candidateList>
      <explain/>
      <paraID>1CCEA3E4</paraID>
      <start>43</start>
      <end>44</end>
      <status>unmodified</status>
      <modifiedWord/>
      <trackRevisions>false</trackRevisions>
    </reviewItem>
    <reviewItem>
      <errorID>78c534d1-321d-49b1-b7b2-94da19d2d24d</errorID>
      <errorWord>、</errorWord>
      <group>L1_Punc</group>
      <groupName>标点问题</groupName>
      <ability>L2_Punc</ability>
      <abilityName>标点符号检查</abilityName>
      <candidateList>
        <item>，</item>
      </candidateList>
      <explain/>
      <paraID>138230FD</paraID>
      <start>11</start>
      <end>12</end>
      <status>unmodified</status>
      <modifiedWord/>
      <trackRevisions>false</trackRevisions>
    </reviewItem>
    <reviewItem>
      <errorID>cfa07742-b82f-4508-98be-8c30010cac70</errorID>
      <errorWord>提出响应</errorWord>
      <group>L1_Grammar</group>
      <groupName>语法问题</groupName>
      <ability>L2_Grammar</ability>
      <abilityName>语法错误</abilityName>
      <candidateList>
        <item>提出</item>
      </candidateList>
      <explain/>
      <paraID>62B6369A</paraID>
      <start>2</start>
      <end>6</end>
      <status>unmodified</status>
      <modifiedWord/>
      <trackRevisions>false</trackRevisions>
    </reviewItem>
    <reviewItem>
      <errorID>c38bb16e-0330-4b7b-a42e-e0e47f4c34d8</errorID>
      <errorWord>，</errorWord>
      <group>L1_Punc</group>
      <groupName>标点问题</groupName>
      <ability>L2_Punc</ability>
      <abilityName>标点符号检查</abilityName>
      <candidateList>
        <item>。</item>
      </candidateList>
      <explain/>
      <paraID>7C2B3E95</paraID>
      <start>21</start>
      <end>22</end>
      <status>unmodified</status>
      <modifiedWord/>
      <trackRevisions>false</trackRevisions>
    </reviewItem>
    <reviewItem>
      <errorID>2b333179-d71e-4c81-b82b-1a503c138de6</errorID>
      <errorWord>四次的</errorWord>
      <group>L1_Word</group>
      <groupName>字词问题</groupName>
      <ability>L2_Typo</ability>
      <abilityName>字词错误</abilityName>
      <candidateList>
        <item>四次</item>
      </candidateList>
      <explain/>
      <paraID>5A42D1C2</paraID>
      <start>9</start>
      <end>12</end>
      <status>unmodified</status>
      <modifiedWord/>
      <trackRevisions>false</trackRevisions>
    </reviewItem>
    <reviewItem>
      <errorID>76ce873a-efbb-4447-afbb-e888e5cee3b4</errorID>
      <errorWord>专业</errorWord>
      <group>L1_Word</group>
      <groupName>字词问题</groupName>
      <ability>L2_Typo</ability>
      <abilityName>字词错误</abilityName>
      <candidateList>
        <item>等专业</item>
      </candidateList>
      <explain/>
      <paraID>5A42D1C2</paraID>
      <start>21</start>
      <end>23</end>
      <status>unmodified</status>
      <modifiedWord/>
      <trackRevisions>false</trackRevisions>
    </reviewItem>
    <reviewItem>
      <errorID>216bc18f-285a-41e3-87ed-61095f49d8ae</errorID>
      <errorWord>及</errorWord>
      <group>L1_Word</group>
      <groupName>字词问题</groupName>
      <ability>L2_Typo</ability>
      <abilityName>字词错误</abilityName>
      <candidateList>
        <item>和</item>
      </candidateList>
      <explain/>
      <paraID>5B1C6C81</paraID>
      <start>19</start>
      <end>20</end>
      <status>unmodified</status>
      <modifiedWord/>
      <trackRevisions>false</trackRevisions>
    </reviewItem>
    <reviewItem>
      <errorID>ce00071b-74bd-41b4-be1b-272d350d6e26</errorID>
      <errorWord>两次</errorWord>
      <group>L1_Grammar</group>
      <groupName>语法问题</groupName>
      <ability>L2_Grammar</ability>
      <abilityName>语法错误</abilityName>
      <candidateList>
        <item>不少于两次</item>
      </candidateList>
      <explain/>
      <paraID>5B1C6C81</paraID>
      <start>20</start>
      <end>25</end>
      <status>modified</status>
      <modifiedWord>不少于两次</modifiedWord>
      <trackRevisions>false</trackRevisions>
    </reviewItem>
    <reviewItem>
      <errorID>ec723c7d-de3d-4cb4-991e-e467ad1a0707</errorID>
      <errorWord>网络安全攻防演练服务两次</errorWord>
      <group>L1_Word</group>
      <groupName>字词问题</groupName>
      <ability>L2_Typo</ability>
      <abilityName>字词错误</abilityName>
      <candidateList>
        <item>两次网络安全攻防演练服务</item>
      </candidateList>
      <explain/>
      <paraID>1A36F369</paraID>
      <start>2</start>
      <end>14</end>
      <status>modified</status>
      <modifiedWord>两次网络安全攻防演练服务</modifiedWord>
      <trackRevisions>false</trackRevisions>
    </reviewItem>
    <reviewItem>
      <errorID>def3c5b4-f627-4ebe-9cf8-9d73eae8bc1e</errorID>
      <errorWord>两次</errorWord>
      <group>L1_Grammar</group>
      <groupName>语法问题</groupName>
      <ability>L2_Grammar</ability>
      <abilityName>语法错误</abilityName>
      <candidateList>
        <item>不少于两次</item>
      </candidateList>
      <explain/>
      <paraID>22D43E52</paraID>
      <start>23</start>
      <end>28</end>
      <status>modified</status>
      <modifiedWord>不少于两次</modifiedWord>
      <trackRevisions>false</trackRevisions>
    </reviewItem>
    <reviewItem>
      <errorID>a40a733b-cf42-4514-b01d-903467fff070</errorID>
      <errorWord>培训</errorWord>
      <group>L1_Punc</group>
      <groupName>标点问题</groupName>
      <ability>L2_Punc</ability>
      <abilityName>标点符号检查</abilityName>
      <candidateList>
        <item>培训。</item>
      </candidateList>
      <explain/>
      <paraID>22D43E52</paraID>
      <start>30</start>
      <end>33</end>
      <status>modified</status>
      <modifiedWord>培训。</modifiedWord>
      <trackRevisions>false</trackRevisions>
    </reviewItem>
    <reviewItem>
      <errorID>4702fe91-31eb-4f4b-94ed-f3c7e3717fb2</errorID>
      <errorWord>未经</errorWord>
      <group>L1_Word</group>
      <groupName>字词问题</groupName>
      <ability>L2_Typo</ability>
      <abilityName>字词错误</abilityName>
      <candidateList>
        <item>若未经</item>
      </candidateList>
      <explain/>
      <paraID>13974B39</paraID>
      <start>6</start>
      <end>9</end>
      <status>modified</status>
      <modifiedWord>若未经</modifiedWord>
      <trackRevisions>false</trackRevisions>
    </reviewItem>
    <reviewItem>
      <errorID>17b00770-00ae-4b93-9a76-b7513af51bc7</errorID>
      <errorWord> </errorWord>
      <group>L1_Punc</group>
      <groupName>标点问题</groupName>
      <ability>L2_Punc</ability>
      <abilityName>标点符号检查</abilityName>
      <candidateList>
        <item/>
      </candidateList>
      <explain>此处空格冗余，建议删除。</explain>
      <paraID>7CFD37BB</paraID>
      <start>1</start>
      <end>2</end>
      <status>unmodified</status>
      <modifiedWord/>
      <trackRevisions>false</trackRevisions>
    </reviewItem>
    <reviewItem>
      <errorID>a463c024-56f3-4974-9056-fdb597f3b869</errorID>
      <errorWord>清单</errorWord>
      <group>L1_Punc</group>
      <groupName>标点问题</groupName>
      <ability>L2_Punc</ability>
      <abilityName>标点符号检查</abilityName>
      <candidateList>
        <item>清单。</item>
      </candidateList>
      <explain/>
      <paraID>2649C20D</paraID>
      <start>16</start>
      <end>18</end>
      <status>unmodified</status>
      <modifiedWord/>
      <trackRevisions>false</trackRevisions>
    </reviewItem>
    <reviewItem>
      <errorID>e0361e6a-ecbd-42ad-b793-8e199391f057</errorID>
      <errorWord>记录信息</errorWord>
      <group>L1_Grammar</group>
      <groupName>语法问题</groupName>
      <ability>L2_Grammar</ability>
      <abilityName>语法错误</abilityName>
      <candidateList>
        <item>记录</item>
      </candidateList>
      <explain/>
      <paraID>72CB3227</paraID>
      <start>55</start>
      <end>59</end>
      <status>unmodified</status>
      <modifiedWord/>
      <trackRevisions>false</trackRevisions>
    </reviewItem>
    <reviewItem>
      <errorID>3485af21-f450-48c0-a5c7-94d32415c29e</errorID>
      <errorWord>：</errorWord>
      <group>L1_Punc</group>
      <groupName>标点问题</groupName>
      <ability>L2_Punc</ability>
      <abilityName>标点符号检查</abilityName>
      <candidateList>
        <item>，</item>
      </candidateList>
      <explain/>
      <paraID>762D38FE</paraID>
      <start>10</start>
      <end>11</end>
      <status>unmodified</status>
      <modifiedWord/>
      <trackRevisions>false</trackRevisions>
    </reviewItem>
    <reviewItem>
      <errorID>4ed180c3-5ac5-4e42-be5f-45c29aa90928</errorID>
      <errorWord>依据</errorWord>
      <group>L1_Word</group>
      <groupName>字词问题</groupName>
      <ability>L2_Typo</ability>
      <abilityName>字词错误</abilityName>
      <candidateList>
        <item>的依据</item>
      </candidateList>
      <explain/>
      <paraID> BCECFE1</paraID>
      <start>34</start>
      <end>36</end>
      <status>unmodified</status>
      <modifiedWord/>
      <trackRevisions>false</trackRevisions>
    </reviewItem>
    <reviewItem>
      <errorID>84b100a4-b614-42ea-8445-ae51d3aa8036</errorID>
      <errorWord>供应商</errorWord>
      <group>L1_Word</group>
      <groupName>字词问题</groupName>
      <ability>L2_Typo</ability>
      <abilityName>字词错误</abilityName>
      <candidateList>
        <item>若供应商</item>
      </candidateList>
      <explain/>
      <paraID> AE2EE59</paraID>
      <start>0</start>
      <end>3</end>
      <status>unmodified</status>
      <modifiedWord/>
      <trackRevisions>false</trackRevisions>
    </reviewItem>
    <reviewItem>
      <errorID>02c04fd4-bd85-47f0-80c1-d56c827729ce</errorID>
      <errorWord>内的</errorWord>
      <group>L1_Word</group>
      <groupName>字词问题</groupName>
      <ability>L2_Typo</ability>
      <abilityName>字词错误</abilityName>
      <candidateList>
        <item>内</item>
      </candidateList>
      <explain/>
      <paraID> AE2EE59</paraID>
      <start>23</start>
      <end>25</end>
      <status>unmodified</status>
      <modifiedWord/>
      <trackRevisions>false</trackRevisions>
    </reviewItem>
    <reviewItem>
      <errorID>032b5165-b75b-4566-bd94-240ab64e5564</errorID>
      <errorWord>应该</errorWord>
      <group>L1_Grammar</group>
      <groupName>语法问题</groupName>
      <ability>L2_Grammar</ability>
      <abilityName>语法错误</abilityName>
      <candidateList>
        <item>情况，应</item>
      </candidateList>
      <explain/>
      <paraID> AE2EE59</paraID>
      <start>43</start>
      <end>45</end>
      <status>unmodified</status>
      <modifiedWord/>
      <trackRevisions>false</trackRevisions>
    </reviewItem>
    <reviewItem>
      <errorID>fbd8ef93-44da-42ab-a3a8-61ad78a32cd6</errorID>
      <errorWord>的情形</errorWord>
      <group>L1_Grammar</group>
      <groupName>语法问题</groupName>
      <ability>L2_Grammar</ability>
      <abilityName>语法错误</abilityName>
      <candidateList>
        <item>。</item>
      </candidateList>
      <explain/>
      <paraID> AE2EE59</paraID>
      <start>52</start>
      <end>55</end>
      <status>unmodified</status>
      <modifiedWord/>
      <trackRevisions>false</trackRevisions>
    </reviewItem>
    <reviewItem>
      <errorID>c07cb33a-1d73-4e40-b23b-986c731d359a</errorID>
      <errorWord>响应技术参数</errorWord>
      <group>L1_Word</group>
      <groupName>字词问题</groupName>
      <ability>L2_Typo</ability>
      <abilityName>字词错误</abilityName>
      <candidateList>
        <item>技术参数响应</item>
      </candidateList>
      <explain/>
      <paraID>5C063E29</paraID>
      <start>14</start>
      <end>20</end>
      <status>unmodified</status>
      <modifiedWord/>
      <trackRevisions>false</trackRevisions>
    </reviewItem>
    <reviewItem>
      <errorID>cc3e1bd9-bc6b-4e35-a2d6-a50fcd23137e</errorID>
      <errorWord>实质性响应</errorWord>
      <group>L1_Grammar</group>
      <groupName>语法问题</groupName>
      <ability>L2_Grammar</ability>
      <abilityName>语法错误</abilityName>
      <candidateList>
        <item>实质性</item>
      </candidateList>
      <explain/>
      <paraID>21F54498</paraID>
      <start>26</start>
      <end>31</end>
      <status>unmodified</status>
      <modifiedWord/>
      <trackRevisions>false</trackRevisions>
    </reviewItem>
    <reviewItem>
      <errorID>5230fe61-066c-49e3-8169-a1a7ab788f31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39F79DAF</paraID>
      <start>0</start>
      <end>2</end>
      <status>unmodified</status>
      <modifiedWord/>
      <trackRevisions>false</trackRevisions>
    </reviewItem>
    <reviewItem>
      <errorID>db161f96-e657-4da6-b335-45e83abef3fd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5EF84694</paraID>
      <start>0</start>
      <end>2</end>
      <status>unmodified</status>
      <modifiedWord/>
      <trackRevisions>false</trackRevisions>
    </reviewItem>
    <reviewItem>
      <errorID>ff4d6fee-8367-436c-bb1e-cd524890ce08</errorID>
      <errorWord>（三）</errorWord>
      <group>L1_Format</group>
      <groupName>格式问题</groupName>
      <ability>L2_Ordinal</ability>
      <abilityName>序号格式</abilityName>
      <candidateList>
        <item>（四）</item>
      </candidateList>
      <explain>标题顺序错误，请检查标题顺序是否合理。</explain>
      <paraID>4FD8B370</paraID>
      <start>0</start>
      <end>3</end>
      <status>unmodified</status>
      <modifiedWord/>
      <trackRevisions>false</trackRevisions>
    </reviewItem>
    <reviewItem>
      <errorID>68361263-6efd-4747-9df6-db083974f3cd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7AE8B6FF</paraID>
      <start>0</start>
      <end>2</end>
      <status>unmodified</status>
      <modifiedWord/>
      <trackRevisions>false</trackRevisions>
    </reviewItem>
    <reviewItem>
      <errorID>4b5ea571-3a43-47bc-b4cb-8f599f2999d6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33ACEC25</paraID>
      <start>0</start>
      <end>2</end>
      <status>unmodified</status>
      <modifiedWord/>
      <trackRevisions>false</trackRevisions>
    </reviewItem>
    <reviewItem>
      <errorID>fd53cad1-4865-4017-ae87-d9cbecc6c3b2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85A08E9</paraID>
      <start>0</start>
      <end>2</end>
      <status>unmodified</status>
      <modifiedWord/>
      <trackRevisions>false</trackRevisions>
    </reviewItem>
    <reviewItem>
      <errorID>125120f8-8aca-4416-80de-bfe7f88724aa</errorID>
      <errorWord>于</errorWord>
      <group>L1_Word</group>
      <groupName>字词问题</groupName>
      <ability>L2_Typo</ability>
      <abilityName>字词错误</abilityName>
      <candidateList>
        <item>在</item>
      </candidateList>
      <explain/>
      <paraID> 85A08E9</paraID>
      <start>29</start>
      <end>30</end>
      <status>unmodified</status>
      <modifiedWord/>
      <trackRevisions>false</trackRevisions>
    </reviewItem>
    <reviewItem>
      <errorID>0b0dd708-18ba-4349-a29c-5450118157d7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3EF3AFEE</paraID>
      <start>0</start>
      <end>2</end>
      <status>unmodified</status>
      <modifiedWord/>
      <trackRevisions>false</trackRevisions>
    </reviewItem>
    <reviewItem>
      <errorID>d9872729-9b22-444b-b1f3-452eb06d9627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98822E7</paraID>
      <start>0</start>
      <end>2</end>
      <status>unmodified</status>
      <modifiedWord/>
      <trackRevisions>false</trackRevisions>
    </reviewItem>
    <reviewItem>
      <errorID>8ab60107-2a8a-4c31-a38d-cb20dea11d9d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7E92C33E</paraID>
      <start>0</start>
      <end>2</end>
      <status>unmodified</status>
      <modifiedWord/>
      <trackRevisions>false</trackRevisions>
    </reviewItem>
    <reviewItem>
      <errorID>dbfeb129-7766-499c-8093-55696530f8b2</errorID>
      <errorWord>，</errorWord>
      <group>L1_Word</group>
      <groupName>字词问题</groupName>
      <ability>L2_Typo</ability>
      <abilityName>字词错误</abilityName>
      <candidateList>
        <item>，在</item>
      </candidateList>
      <explain/>
      <paraID>34A6D029</paraID>
      <start>46</start>
      <end>47</end>
      <status>unmodified</status>
      <modifiedWord/>
      <trackRevisions>false</trackRevisions>
    </reviewItem>
    <reviewItem>
      <errorID>a335a82b-8ee0-4119-a427-5376ca9b138b</errorID>
      <errorWord>即</errorWord>
      <group>L1_Punc</group>
      <groupName>标点问题</groupName>
      <ability>L2_Punc</ability>
      <abilityName>标点符号检查</abilityName>
      <candidateList>
        <item>，即</item>
      </candidateList>
      <explain/>
      <paraID>34A6D029</paraID>
      <start>77</start>
      <end>78</end>
      <status>unmodified</status>
      <modifiedWord/>
      <trackRevisions>false</trackRevisions>
    </reviewItem>
    <reviewItem>
      <errorID>e952c615-7654-4400-8775-4f3695075416</errorID>
      <errorWord>或者</errorWord>
      <group>L1_Punc</group>
      <groupName>标点问题</groupName>
      <ability>L2_Punc</ability>
      <abilityName>标点符号检查</abilityName>
      <candidateList>
        <item>，或者</item>
      </candidateList>
      <explain/>
      <paraID>34A6D029</paraID>
      <start>91</start>
      <end>93</end>
      <status>unmodified</status>
      <modifiedWord/>
      <trackRevisions>false</trackRevisions>
    </reviewItem>
    <reviewItem>
      <errorID>d2e3e793-1975-47e4-bfc2-c00c1e7f54f6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684A337</paraID>
      <start>0</start>
      <end>2</end>
      <status>unmodified</status>
      <modifiedWord/>
      <trackRevisions>false</trackRevisions>
    </reviewItem>
    <reviewItem>
      <errorID>1887d71e-b8a1-4348-8c23-71d539c7ee5f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147D1998</paraID>
      <start>0</start>
      <end>2</end>
      <status>unmodified</status>
      <modifiedWord/>
      <trackRevisions>false</trackRevisions>
    </reviewItem>
    <reviewItem>
      <errorID>07cb50e7-e0c4-47db-b9bc-fb64990bcd1c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25BFE84C</paraID>
      <start>0</start>
      <end>2</end>
      <status>unmodified</status>
      <modifiedWord/>
      <trackRevisions>false</trackRevisions>
    </reviewItem>
    <reviewItem>
      <errorID>f564c221-43f1-46db-9472-a1dc36ba47a1</errorID>
      <errorWord>名单的</errorWord>
      <group>L1_Word</group>
      <groupName>字词问题</groupName>
      <ability>L2_Typo</ability>
      <abilityName>字词错误</abilityName>
      <candidateList>
        <item>名单</item>
      </candidateList>
      <explain/>
      <paraID>25BFE84C</paraID>
      <start>22</start>
      <end>25</end>
      <status>unmodified</status>
      <modifiedWord/>
      <trackRevisions>false</trackRevisions>
    </reviewItem>
    <reviewItem>
      <errorID>994bfbd3-017a-48c4-80f7-75bbd02e4f4d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41409C8C</paraID>
      <start>0</start>
      <end>2</end>
      <status>unmodified</status>
      <modifiedWord/>
      <trackRevisions>false</trackRevisions>
    </reviewItem>
    <reviewItem>
      <errorID>ad8eb08c-a11a-4aa7-9c6e-6eb9d8554f76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2720D686</paraID>
      <start>0</start>
      <end>2</end>
      <status>unmodified</status>
      <modifiedWord/>
      <trackRevisions>false</trackRevisions>
    </reviewItem>
    <reviewItem>
      <errorID>e3aca12e-dde2-41cb-98e5-cdd6d886725f</errorID>
      <errorWord>清单的</errorWord>
      <group>L1_Word</group>
      <groupName>字词问题</groupName>
      <ability>L2_Typo</ability>
      <abilityName>字词错误</abilityName>
      <candidateList>
        <item>清单</item>
      </candidateList>
      <explain/>
      <paraID>2720D686</paraID>
      <start>17</start>
      <end>20</end>
      <status>unmodified</status>
      <modifiedWord/>
      <trackRevisions>false</trackRevisions>
    </reviewItem>
    <reviewItem>
      <errorID>bbc32c16-eef7-4eb9-b813-3150c8b684eb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11C62AB</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27BF6527-B505-4D19-BBE4-6CAA053CEE36}">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174</Words>
  <Characters>181</Characters>
  <Lines>108</Lines>
  <Paragraphs>30</Paragraphs>
  <TotalTime>13</TotalTime>
  <ScaleCrop>false</ScaleCrop>
  <LinksUpToDate>false</LinksUpToDate>
  <CharactersWithSpaces>192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2026-07-08T07:32:00Z</dcterms:created>
  <dc:creator>朱少尉</dc:creator>
  <cp:lastModifiedBy>Star</cp:lastModifiedBy>
  <cp:lastPrinted>2026-04-03T04:54:00Z</cp:lastPrinted>
  <dcterms:modified xsi:type="dcterms:W3CDTF">2026-07-08T07:40:11Z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E870779843DC42CD943C42079BDF4316_13</vt:lpwstr>
  </property>
  <property fmtid="{D5CDD505-2E9C-101B-9397-08002B2CF9AE}" pid="4" name="KSOTemplateDocerSaveRecord">
    <vt:lpwstr>eyJoZGlkIjoiYTJhYjRhNDQ0YmE0YmY2YjRlNWVlMjA5MGM1MDg3YjMiLCJ1c2VySWQiOiI0NzE1ODkwMDUifQ==</vt:lpwstr>
  </property>
</Properties>
</file>