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FC7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六安市叶集区人民医院（市六院）</w:t>
      </w:r>
      <w:bookmarkStart w:id="0" w:name="_GoBack"/>
      <w:r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  <w:t>洪集卫生院康复科设备</w:t>
      </w:r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询价</w:t>
      </w:r>
      <w:r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  <w:t>附件</w:t>
      </w:r>
      <w:bookmarkEnd w:id="0"/>
    </w:p>
    <w:tbl>
      <w:tblPr>
        <w:tblStyle w:val="4"/>
        <w:tblW w:w="153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600"/>
        <w:gridCol w:w="1150"/>
        <w:gridCol w:w="11696"/>
      </w:tblGrid>
      <w:tr w14:paraId="5C516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F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采购清单</w:t>
            </w:r>
          </w:p>
        </w:tc>
      </w:tr>
      <w:tr w14:paraId="2435F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3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1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参数</w:t>
            </w:r>
          </w:p>
        </w:tc>
      </w:tr>
      <w:tr w14:paraId="0BC9D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3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E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电动颈椎牵引机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EDE6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1、电源电压：交流220V±22V   50Hz±1Hz</w:t>
            </w:r>
          </w:p>
          <w:p w14:paraId="1EA81BDC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2、额定输入功率：35VA</w:t>
            </w:r>
          </w:p>
          <w:p w14:paraId="3A503EB5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▲3、颈椎牵引力：0~300N</w:t>
            </w:r>
          </w:p>
          <w:p w14:paraId="4F83C2E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4、颈椎牵引行程：0~500mm </w:t>
            </w:r>
          </w:p>
          <w:p w14:paraId="0F1F8D1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▲5、牵引时间：0～99min内设定，级差1min，允差±30s</w:t>
            </w:r>
          </w:p>
          <w:p w14:paraId="0709ADDE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▲6、间歇牵引时间：0～90s内设定，级差10s，允差±3s</w:t>
            </w:r>
          </w:p>
          <w:p w14:paraId="7D0BB721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▲7、持续牵引时间：0～9min内设定，级差1min，允差±30s</w:t>
            </w:r>
          </w:p>
          <w:p w14:paraId="4CAE1CC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▲8、牵引力、牵引行程及牵引时间均由微电脑控制；</w:t>
            </w:r>
          </w:p>
          <w:p w14:paraId="76BB5D1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▲9、数码显示，牵引力自动补偿；</w:t>
            </w:r>
          </w:p>
          <w:p w14:paraId="43D03698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10、简单的牵引数据输入法；</w:t>
            </w:r>
          </w:p>
          <w:p w14:paraId="18A3FCD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▲11、牵引力过大自动保护；</w:t>
            </w:r>
          </w:p>
          <w:p w14:paraId="177E0EBD">
            <w:pPr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lang w:val="en-US" w:eastAsia="zh-CN"/>
              </w:rPr>
              <w:t>▲12、多种安全设计（最大牵引力300N，患者控制应急开关，医务人员操作急退键）,颈椎牵引角度可调节。</w:t>
            </w:r>
          </w:p>
        </w:tc>
      </w:tr>
      <w:tr w14:paraId="006AD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5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中药熏蒸治疗机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5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3F0E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▲1、双锅双控双通道。</w:t>
            </w:r>
          </w:p>
          <w:p w14:paraId="202555D1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 、额定输入功率：2300W。</w:t>
            </w:r>
          </w:p>
          <w:p w14:paraId="19E44F2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3、预加热时间：≤15 min。</w:t>
            </w:r>
          </w:p>
          <w:p w14:paraId="1374CF4B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▲7、功率调节：6档。</w:t>
            </w:r>
          </w:p>
          <w:p w14:paraId="594BC88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▲8、喷头旋转灵活、无卡滞：水平旋转360°,上下旋转110°,横向调节 110°。</w:t>
            </w:r>
          </w:p>
          <w:p w14:paraId="40A890B7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▲9、治疗时间：1～99min, 允差±30s; 治疗时间达到设定时间时，有蜂鸣 提示音，加热装置自动断电。</w:t>
            </w:r>
          </w:p>
          <w:p w14:paraId="49DE066B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10、预热温度：70～99℃可调。</w:t>
            </w:r>
          </w:p>
          <w:p w14:paraId="7BE1E30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 11、三通道散热系统，保证设备安全稳定。</w:t>
            </w:r>
          </w:p>
          <w:p w14:paraId="2859248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12、加液总容量：(5-10)L。</w:t>
            </w:r>
          </w:p>
          <w:p w14:paraId="022BB80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▲13、自动控制废液排放，蒸汽量和温度都可以保证，不容易堵塞，不喷水。</w:t>
            </w:r>
          </w:p>
          <w:p w14:paraId="6321DAE9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14、具有自动漏电保护、自动防干烧功能(水位监测)。</w:t>
            </w:r>
          </w:p>
          <w:p w14:paraId="1EF5B648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▲15、红外测温技术，在熏蒸过程中实时监测皮肤表面温度，防止烫伤。</w:t>
            </w:r>
          </w:p>
          <w:p w14:paraId="19231E75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▲16、加热锅五重安全保护装置：报警阀、旋转锁盖钮、泄压窗、双卡钳、 防堵过滤罩。</w:t>
            </w:r>
          </w:p>
          <w:p w14:paraId="732D2778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▲17、泄压三段调节： (50 kPa、80kPa、泄压档),第二路120kPa 安全阀保 护。</w:t>
            </w:r>
          </w:p>
          <w:p w14:paraId="6DA343F0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18、配有专门的蒸汽凝结水回收。</w:t>
            </w:r>
          </w:p>
          <w:p w14:paraId="77A604F0">
            <w:pPr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lang w:val="en-US" w:eastAsia="zh-CN"/>
              </w:rPr>
              <w:t>19、具有双重超温保护功能。</w:t>
            </w:r>
          </w:p>
        </w:tc>
      </w:tr>
      <w:tr w14:paraId="03625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F1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红外光灸疗机</w:t>
            </w:r>
          </w:p>
          <w:p w14:paraId="40E5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1C58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1、电源：AC 220V，频率：50Hz。</w:t>
            </w:r>
          </w:p>
          <w:p w14:paraId="68C8291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2、额定输入功率：1000VA。</w:t>
            </w:r>
          </w:p>
          <w:p w14:paraId="06A080D5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3、输出通道：单通道。</w:t>
            </w:r>
          </w:p>
          <w:p w14:paraId="6BBCB30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4、支架高度调节范围：460～1400mm，允差±30mm。</w:t>
            </w:r>
          </w:p>
          <w:p w14:paraId="6CF393C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5、红外光波长范围：580nm～1050nm。</w:t>
            </w:r>
          </w:p>
          <w:p w14:paraId="3B1FAF05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6、输出光功率：最大10W，允差±2W。</w:t>
            </w:r>
          </w:p>
          <w:p w14:paraId="45E1C84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7、光疗档位：1-（3-5））可调。</w:t>
            </w:r>
          </w:p>
          <w:p w14:paraId="46B6DA21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8、艾灸加热温度：100℃～160℃可调，允差±20℃，级差20℃。</w:t>
            </w:r>
          </w:p>
          <w:p w14:paraId="136572C7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9、工作时间：1min～99min可调，级差10min，允差±60s。</w:t>
            </w:r>
          </w:p>
          <w:p w14:paraId="60DB3149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10、具有双重独立的温度保护装置。</w:t>
            </w:r>
          </w:p>
          <w:p w14:paraId="4BE47758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11、红光和艾灸可单独或同时使用。</w:t>
            </w:r>
          </w:p>
          <w:p w14:paraId="39DF2A1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12、具备防倾倒保护功能。</w:t>
            </w:r>
          </w:p>
          <w:p w14:paraId="355CEF6C">
            <w:pPr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lang w:val="en-US" w:eastAsia="zh-CN"/>
              </w:rPr>
              <w:t>13、无烟灸疗，自动控温，环保高效。</w:t>
            </w:r>
          </w:p>
        </w:tc>
      </w:tr>
      <w:tr w14:paraId="10D60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0A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直立床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1138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1、电源：AC220V±22V；50Hz±1Hz。</w:t>
            </w:r>
          </w:p>
          <w:p w14:paraId="084C3D73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2、功率：250VA。</w:t>
            </w:r>
          </w:p>
          <w:p w14:paraId="253E33BB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3、控制方式：遥控；</w:t>
            </w:r>
          </w:p>
          <w:p w14:paraId="6621C8A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4、床面尺寸（长宽）：1800×620mm，允差±100mm。</w:t>
            </w:r>
          </w:p>
          <w:p w14:paraId="1A316F9F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5、床面离地高度：550mm，允差±50mm。</w:t>
            </w:r>
          </w:p>
          <w:p w14:paraId="06261BDF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6、外形尺寸（长宽高）：2050×780×840mm，允差±50mm；</w:t>
            </w:r>
          </w:p>
          <w:p w14:paraId="3E4F785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7、桌面尺寸（长宽）：700mm×500mm,允差±20mm；</w:t>
            </w:r>
          </w:p>
          <w:p w14:paraId="79B29C26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▲8、起立角度：0°～90°连续可调，允差±5°；</w:t>
            </w:r>
          </w:p>
          <w:p w14:paraId="263CA81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▲9、脚踏板调整角度：背屈最大为0°~</w:t>
            </w:r>
            <w:r>
              <w:rPr>
                <w:rFonts w:hint="eastAsia"/>
                <w:lang w:val="en-US" w:eastAsia="zh-CN"/>
              </w:rPr>
              <w:t>30°</w:t>
            </w:r>
            <w:r>
              <w:rPr>
                <w:rFonts w:hint="eastAsia"/>
                <w:lang w:val="en-US" w:eastAsia="zh-CN"/>
              </w:rPr>
              <w:t>，跖屈最大为30°，允差±5°。</w:t>
            </w:r>
          </w:p>
          <w:p w14:paraId="449E74C7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▲10、活动脚轮：脚轮可以移动和锁定</w:t>
            </w:r>
          </w:p>
          <w:p w14:paraId="01A715F8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▲11、电机最大升降推力：大于6000N。</w:t>
            </w:r>
          </w:p>
          <w:p w14:paraId="3FADA741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12、承重：175kg。</w:t>
            </w:r>
          </w:p>
          <w:p w14:paraId="6A7CA729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13、至少配备3组保护带（膝关节、髋关节、胸部）</w:t>
            </w:r>
          </w:p>
          <w:p w14:paraId="3F76855E">
            <w:pPr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lang w:val="en-US" w:eastAsia="zh-CN"/>
              </w:rPr>
              <w:t>14、配备紧急开关，在紧急情况下可停止设备工作</w:t>
            </w:r>
          </w:p>
        </w:tc>
      </w:tr>
      <w:tr w14:paraId="72372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C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0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空气波治疗仪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2C7C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1、操作方式：数码显示，按键控制，使用简便。</w:t>
            </w:r>
          </w:p>
          <w:p w14:paraId="59AF13A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▲2、气囊腔数：单侧4腔气囊，双侧8腔气囊，配备双下肢气囊。</w:t>
            </w:r>
          </w:p>
          <w:p w14:paraId="6AE69C2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3、压力范围：0kPa～27kPa，步进1kPa。</w:t>
            </w:r>
          </w:p>
          <w:p w14:paraId="360491E8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4、压力调节：采用数据采集技术，快速识别压力值，操作简便。</w:t>
            </w:r>
          </w:p>
          <w:p w14:paraId="096B612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▲5、零压跳过：在有创面或压力治疗禁忌的部位，可选择关闭该位置的气囊压力。</w:t>
            </w:r>
          </w:p>
          <w:p w14:paraId="05E74456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6、治疗时间：1min～70min（允差-10、+20）自由设置。</w:t>
            </w:r>
          </w:p>
          <w:p w14:paraId="6E1BD9C3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▲7、提示与警示：具备过压保护提示功能。</w:t>
            </w:r>
          </w:p>
          <w:p w14:paraId="50578A6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8、自动泄压功能：达到阈值时、突然断电或中断治疗时，气囊可自动泄压。</w:t>
            </w:r>
          </w:p>
          <w:p w14:paraId="1BD9AA9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▲9、安全保护功能：配备紧急功能开关，遇到紧急情况可以进行紧急停止。</w:t>
            </w:r>
          </w:p>
          <w:p w14:paraId="7C162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lang w:val="en-US" w:eastAsia="zh-CN"/>
              </w:rPr>
              <w:t>10、压强监测：内置压强检测模块，实时监测工作状态下压强。</w:t>
            </w:r>
          </w:p>
        </w:tc>
      </w:tr>
    </w:tbl>
    <w:p w14:paraId="5D7CFAD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13197"/>
    <w:rsid w:val="2AD13197"/>
    <w:rsid w:val="42FA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character" w:customStyle="1" w:styleId="6">
    <w:name w:val="font51"/>
    <w:basedOn w:val="5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8">
    <w:name w:val="font41"/>
    <w:basedOn w:val="5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745</Words>
  <Characters>1060</Characters>
  <Lines>0</Lines>
  <Paragraphs>0</Paragraphs>
  <TotalTime>2</TotalTime>
  <ScaleCrop>false</ScaleCrop>
  <LinksUpToDate>false</LinksUpToDate>
  <CharactersWithSpaces>1079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2026-07-30T02:04:00Z</dcterms:created>
  <dc:creator>光阳</dc:creator>
  <cp:lastModifiedBy>光阳</cp:lastModifiedBy>
  <dcterms:modified xsi:type="dcterms:W3CDTF">2026-08-20T07:45:44Z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5A4544BFB8724230B3A8C8D48013B968_11</vt:lpwstr>
  </property>
  <property fmtid="{D5CDD505-2E9C-101B-9397-08002B2CF9AE}" pid="4" name="KSOTemplateDocerSaveRecord">
    <vt:lpwstr>eyJoZGlkIjoiODI3MzIyYmQ2MDMwZTEzNzM4NGRlYjA3YjFhZjMyNzAiLCJ1c2VySWQiOiIyODA2MzM4NTgifQ==</vt:lpwstr>
  </property>
</Properties>
</file>